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AC" w:rsidRDefault="007015AC" w:rsidP="007015AC">
      <w:pPr>
        <w:pStyle w:val="BodyText"/>
        <w:spacing w:before="171" w:line="276" w:lineRule="auto"/>
        <w:ind w:left="118" w:right="1151"/>
        <w:rPr>
          <w:rFonts w:cs="Arial"/>
          <w:b/>
          <w:sz w:val="40"/>
          <w:szCs w:val="40"/>
        </w:rPr>
      </w:pPr>
      <w:r w:rsidRPr="0017639F">
        <w:rPr>
          <w:rFonts w:cs="Arial"/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-6985</wp:posOffset>
            </wp:positionV>
            <wp:extent cx="450850" cy="457200"/>
            <wp:effectExtent l="19050" t="0" r="6350" b="0"/>
            <wp:wrapTight wrapText="bothSides">
              <wp:wrapPolygon edited="0">
                <wp:start x="9127" y="900"/>
                <wp:lineTo x="-913" y="14400"/>
                <wp:lineTo x="-913" y="18000"/>
                <wp:lineTo x="2738" y="19800"/>
                <wp:lineTo x="7301" y="19800"/>
                <wp:lineTo x="14603" y="19800"/>
                <wp:lineTo x="19166" y="19800"/>
                <wp:lineTo x="21904" y="18000"/>
                <wp:lineTo x="21904" y="14400"/>
                <wp:lineTo x="17341" y="7200"/>
                <wp:lineTo x="12777" y="900"/>
                <wp:lineTo x="9127" y="900"/>
              </wp:wrapPolygon>
            </wp:wrapTight>
            <wp:docPr id="3" name="Picture 72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40"/>
          <w:szCs w:val="40"/>
        </w:rPr>
        <w:t>Triquetra Training Services</w:t>
      </w:r>
    </w:p>
    <w:p w:rsidR="00C54FA9" w:rsidRPr="00CF0AA1" w:rsidRDefault="00C857CF" w:rsidP="009A0CF5">
      <w:pPr>
        <w:pStyle w:val="BodyText"/>
        <w:spacing w:before="171" w:line="276" w:lineRule="auto"/>
        <w:ind w:left="118" w:right="1151"/>
        <w:rPr>
          <w:rFonts w:cs="Arial"/>
          <w:b/>
          <w:sz w:val="44"/>
          <w:szCs w:val="44"/>
        </w:rPr>
      </w:pPr>
      <w:r w:rsidRPr="00CF0AA1">
        <w:rPr>
          <w:rFonts w:cs="Arial"/>
          <w:b/>
          <w:sz w:val="44"/>
          <w:szCs w:val="44"/>
        </w:rPr>
        <w:t>A</w:t>
      </w:r>
      <w:r w:rsidR="00C54FA9" w:rsidRPr="00CF0AA1">
        <w:rPr>
          <w:rFonts w:cs="Arial"/>
          <w:b/>
          <w:sz w:val="44"/>
          <w:szCs w:val="44"/>
        </w:rPr>
        <w:t>ccess &amp; Equity Policy</w:t>
      </w:r>
    </w:p>
    <w:p w:rsidR="00E53161" w:rsidRDefault="00E53161" w:rsidP="00C857CF">
      <w:pPr>
        <w:pStyle w:val="BodyText"/>
        <w:spacing w:after="0"/>
        <w:ind w:left="118" w:right="1151"/>
        <w:rPr>
          <w:rFonts w:asciiTheme="minorHAnsi" w:hAnsiTheme="minorHAnsi"/>
          <w:b/>
          <w:sz w:val="22"/>
          <w:szCs w:val="22"/>
        </w:rPr>
      </w:pPr>
    </w:p>
    <w:p w:rsidR="00C857CF" w:rsidRPr="00C857CF" w:rsidRDefault="00C857CF" w:rsidP="00C857CF">
      <w:pPr>
        <w:pStyle w:val="BodyText"/>
        <w:spacing w:after="0"/>
        <w:ind w:left="118" w:right="1151"/>
        <w:rPr>
          <w:rFonts w:asciiTheme="minorHAnsi" w:hAnsiTheme="minorHAnsi"/>
          <w:b/>
          <w:sz w:val="22"/>
          <w:szCs w:val="22"/>
        </w:rPr>
      </w:pPr>
      <w:r w:rsidRPr="00C857CF">
        <w:rPr>
          <w:rFonts w:asciiTheme="minorHAnsi" w:hAnsiTheme="minorHAnsi"/>
          <w:b/>
          <w:sz w:val="22"/>
          <w:szCs w:val="22"/>
        </w:rPr>
        <w:t>Purpose</w:t>
      </w:r>
    </w:p>
    <w:p w:rsidR="009A0CF5" w:rsidRPr="0071296C" w:rsidRDefault="009A0CF5" w:rsidP="00C857CF">
      <w:pPr>
        <w:pStyle w:val="BodyText"/>
        <w:spacing w:after="0"/>
        <w:ind w:left="118" w:right="1151"/>
        <w:rPr>
          <w:rFonts w:asciiTheme="minorHAnsi" w:hAnsiTheme="minorHAnsi"/>
          <w:sz w:val="22"/>
          <w:szCs w:val="22"/>
        </w:rPr>
      </w:pPr>
      <w:r w:rsidRPr="0071296C">
        <w:rPr>
          <w:rFonts w:asciiTheme="minorHAnsi" w:hAnsiTheme="minorHAnsi"/>
          <w:sz w:val="22"/>
          <w:szCs w:val="22"/>
        </w:rPr>
        <w:t xml:space="preserve">The objective of the </w:t>
      </w:r>
      <w:r w:rsidRPr="0071296C">
        <w:rPr>
          <w:rFonts w:asciiTheme="minorHAnsi" w:hAnsiTheme="minorHAnsi"/>
          <w:i/>
          <w:sz w:val="22"/>
          <w:szCs w:val="22"/>
        </w:rPr>
        <w:t>Access and Equity Policy and Procedure</w:t>
      </w:r>
      <w:r w:rsidRPr="0071296C">
        <w:rPr>
          <w:rFonts w:asciiTheme="minorHAnsi" w:hAnsiTheme="minorHAnsi"/>
          <w:sz w:val="22"/>
          <w:szCs w:val="22"/>
        </w:rPr>
        <w:t xml:space="preserve"> for </w:t>
      </w:r>
      <w:r w:rsidR="00415A88">
        <w:rPr>
          <w:rFonts w:asciiTheme="minorHAnsi" w:hAnsiTheme="minorHAnsi"/>
          <w:sz w:val="22"/>
          <w:szCs w:val="22"/>
        </w:rPr>
        <w:t xml:space="preserve">Triquetra Training Services </w:t>
      </w:r>
      <w:r w:rsidR="00C54FA9" w:rsidRPr="0071296C">
        <w:rPr>
          <w:rFonts w:asciiTheme="minorHAnsi" w:hAnsiTheme="minorHAnsi"/>
          <w:sz w:val="22"/>
          <w:szCs w:val="22"/>
        </w:rPr>
        <w:t>(</w:t>
      </w:r>
      <w:r w:rsidR="00415A88">
        <w:rPr>
          <w:rFonts w:asciiTheme="minorHAnsi" w:hAnsiTheme="minorHAnsi"/>
          <w:sz w:val="22"/>
          <w:szCs w:val="22"/>
        </w:rPr>
        <w:t>TTS</w:t>
      </w:r>
      <w:r w:rsidR="00C54FA9" w:rsidRPr="0071296C">
        <w:rPr>
          <w:rFonts w:asciiTheme="minorHAnsi" w:hAnsiTheme="minorHAnsi"/>
          <w:sz w:val="22"/>
          <w:szCs w:val="22"/>
        </w:rPr>
        <w:t xml:space="preserve">) </w:t>
      </w:r>
      <w:r w:rsidRPr="0071296C">
        <w:rPr>
          <w:rFonts w:asciiTheme="minorHAnsi" w:hAnsiTheme="minorHAnsi"/>
          <w:sz w:val="22"/>
          <w:szCs w:val="22"/>
        </w:rPr>
        <w:t xml:space="preserve">is to ensure </w:t>
      </w:r>
      <w:r w:rsidR="00C54FA9" w:rsidRPr="0071296C">
        <w:rPr>
          <w:rFonts w:asciiTheme="minorHAnsi" w:hAnsiTheme="minorHAnsi"/>
          <w:sz w:val="22"/>
          <w:szCs w:val="22"/>
        </w:rPr>
        <w:t>the RTO</w:t>
      </w:r>
      <w:r w:rsidRPr="0071296C">
        <w:rPr>
          <w:rFonts w:asciiTheme="minorHAnsi" w:hAnsiTheme="minorHAnsi"/>
          <w:sz w:val="22"/>
          <w:szCs w:val="22"/>
        </w:rPr>
        <w:t xml:space="preserve"> is responsive to the individual participants needs to achieve suitable outcomes and meet the Standards for RTOs 2015.</w:t>
      </w:r>
    </w:p>
    <w:p w:rsidR="00C857CF" w:rsidRDefault="00C857CF" w:rsidP="00C857CF">
      <w:pPr>
        <w:pStyle w:val="Heading1"/>
        <w:numPr>
          <w:ilvl w:val="0"/>
          <w:numId w:val="0"/>
        </w:numPr>
        <w:spacing w:before="0"/>
        <w:ind w:left="118"/>
        <w:rPr>
          <w:color w:val="auto"/>
        </w:rPr>
      </w:pPr>
    </w:p>
    <w:p w:rsidR="009A0CF5" w:rsidRPr="0071296C" w:rsidRDefault="009A0CF5" w:rsidP="00C857CF">
      <w:pPr>
        <w:pStyle w:val="Heading1"/>
        <w:numPr>
          <w:ilvl w:val="0"/>
          <w:numId w:val="0"/>
        </w:numPr>
        <w:spacing w:before="0"/>
        <w:ind w:left="118"/>
        <w:rPr>
          <w:color w:val="auto"/>
        </w:rPr>
      </w:pPr>
      <w:r w:rsidRPr="0071296C">
        <w:rPr>
          <w:color w:val="auto"/>
        </w:rPr>
        <w:t>Policy</w:t>
      </w:r>
    </w:p>
    <w:p w:rsidR="00F632EF" w:rsidRPr="0071296C" w:rsidRDefault="00017EE7" w:rsidP="00C857CF">
      <w:pPr>
        <w:pStyle w:val="BodyText"/>
        <w:spacing w:after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TTS</w:t>
      </w:r>
      <w:r w:rsidR="00F632EF" w:rsidRPr="0071296C">
        <w:rPr>
          <w:rFonts w:asciiTheme="minorHAnsi" w:hAnsiTheme="minorHAnsi"/>
          <w:sz w:val="22"/>
          <w:szCs w:val="22"/>
          <w:lang w:val="en-US"/>
        </w:rPr>
        <w:t xml:space="preserve"> will create a training and education environment free from all forms of discrimination and harassment which enables all learners to reach their full potential. </w:t>
      </w:r>
      <w:r>
        <w:rPr>
          <w:rFonts w:asciiTheme="minorHAnsi" w:hAnsiTheme="minorHAnsi"/>
          <w:sz w:val="22"/>
          <w:szCs w:val="22"/>
          <w:lang w:val="en-US"/>
        </w:rPr>
        <w:t>TTS</w:t>
      </w:r>
      <w:r w:rsidR="00F632EF" w:rsidRPr="0071296C">
        <w:rPr>
          <w:rFonts w:asciiTheme="minorHAnsi" w:hAnsiTheme="minorHAnsi"/>
          <w:sz w:val="22"/>
          <w:szCs w:val="22"/>
          <w:lang w:val="en-US"/>
        </w:rPr>
        <w:t xml:space="preserve"> will provide an inclusive learning environment that is free from </w:t>
      </w:r>
      <w:r w:rsidR="00B46B5F" w:rsidRPr="0071296C">
        <w:rPr>
          <w:rFonts w:asciiTheme="minorHAnsi" w:hAnsiTheme="minorHAnsi"/>
          <w:sz w:val="22"/>
          <w:szCs w:val="22"/>
          <w:lang w:val="en-US"/>
        </w:rPr>
        <w:t>victimization</w:t>
      </w:r>
      <w:r w:rsidR="00F632EF" w:rsidRPr="0071296C">
        <w:rPr>
          <w:rFonts w:asciiTheme="minorHAnsi" w:hAnsiTheme="minorHAnsi"/>
          <w:sz w:val="22"/>
          <w:szCs w:val="22"/>
          <w:lang w:val="en-US"/>
        </w:rPr>
        <w:t>, discrimination and harassment</w:t>
      </w:r>
      <w:r w:rsidR="00B46B5F" w:rsidRPr="0071296C">
        <w:rPr>
          <w:rFonts w:asciiTheme="minorHAnsi" w:hAnsiTheme="minorHAnsi"/>
          <w:sz w:val="22"/>
          <w:szCs w:val="22"/>
          <w:lang w:val="en-US"/>
        </w:rPr>
        <w:t>.</w:t>
      </w:r>
    </w:p>
    <w:p w:rsidR="00F632EF" w:rsidRPr="0071296C" w:rsidRDefault="00F632EF" w:rsidP="00C857CF">
      <w:pPr>
        <w:pStyle w:val="BodyText"/>
        <w:spacing w:after="0"/>
        <w:rPr>
          <w:rFonts w:asciiTheme="minorHAnsi" w:hAnsiTheme="minorHAnsi"/>
          <w:sz w:val="22"/>
          <w:szCs w:val="22"/>
          <w:lang w:val="en-US"/>
        </w:rPr>
      </w:pPr>
    </w:p>
    <w:p w:rsidR="00F632EF" w:rsidRPr="0071296C" w:rsidRDefault="00017EE7" w:rsidP="00C857CF">
      <w:pPr>
        <w:pStyle w:val="BodyText"/>
        <w:spacing w:after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TTS</w:t>
      </w:r>
      <w:r w:rsidR="00F632EF" w:rsidRPr="0071296C">
        <w:rPr>
          <w:rFonts w:asciiTheme="minorHAnsi" w:hAnsiTheme="minorHAnsi"/>
          <w:sz w:val="22"/>
          <w:szCs w:val="22"/>
          <w:lang w:val="en-US"/>
        </w:rPr>
        <w:t xml:space="preserve"> will provide a non-discriminatory participant selection process which allows access for all members of the community.</w:t>
      </w:r>
    </w:p>
    <w:p w:rsidR="00F632EF" w:rsidRPr="0071296C" w:rsidRDefault="00F632EF" w:rsidP="0071296C">
      <w:pPr>
        <w:pStyle w:val="BodyText"/>
        <w:spacing w:before="3"/>
        <w:rPr>
          <w:rFonts w:asciiTheme="minorHAnsi" w:hAnsiTheme="minorHAnsi"/>
          <w:sz w:val="22"/>
          <w:szCs w:val="22"/>
          <w:lang w:val="en-US"/>
        </w:rPr>
      </w:pPr>
    </w:p>
    <w:p w:rsidR="00F632EF" w:rsidRPr="0071296C" w:rsidRDefault="00F632EF" w:rsidP="0071296C">
      <w:pPr>
        <w:pStyle w:val="TableParagraph"/>
        <w:spacing w:before="73"/>
        <w:ind w:left="163" w:right="454"/>
        <w:rPr>
          <w:rFonts w:asciiTheme="minorHAnsi" w:hAnsiTheme="minorHAnsi"/>
          <w:lang w:val="en-US" w:eastAsia="en-US"/>
        </w:rPr>
      </w:pPr>
      <w:r w:rsidRPr="00127F13">
        <w:rPr>
          <w:rFonts w:asciiTheme="minorHAnsi" w:hAnsiTheme="minorHAnsi"/>
          <w:lang w:val="en-US" w:eastAsia="en-US"/>
        </w:rPr>
        <w:t>No individual participant will be discriminated against and access to course venues will not be limited on the basis of</w:t>
      </w:r>
      <w:r w:rsidRPr="0071296C">
        <w:rPr>
          <w:rFonts w:asciiTheme="minorHAnsi" w:hAnsiTheme="minorHAnsi"/>
          <w:lang w:val="en-US" w:eastAsia="en-US"/>
        </w:rPr>
        <w:t>: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Gender;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Sexuality;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Trans-sexuality;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Age;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Race;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Relationship status;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Status as a parent or care</w:t>
      </w:r>
      <w:r w:rsidR="00B46B5F" w:rsidRPr="0071296C">
        <w:rPr>
          <w:rFonts w:asciiTheme="minorHAnsi" w:hAnsiTheme="minorHAnsi"/>
          <w:lang w:val="en-US" w:eastAsia="en-US"/>
        </w:rPr>
        <w:t>r</w:t>
      </w:r>
      <w:r w:rsidRPr="0071296C">
        <w:rPr>
          <w:rFonts w:asciiTheme="minorHAnsi" w:hAnsiTheme="minorHAnsi"/>
          <w:lang w:val="en-US" w:eastAsia="en-US"/>
        </w:rPr>
        <w:t>;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Pregnancy;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Breastfeeding;</w:t>
      </w:r>
    </w:p>
    <w:p w:rsidR="00F632EF" w:rsidRPr="0071296C" w:rsidRDefault="00F632EF" w:rsidP="00D84CE6">
      <w:pPr>
        <w:pStyle w:val="TableParagraph"/>
        <w:numPr>
          <w:ilvl w:val="0"/>
          <w:numId w:val="21"/>
        </w:numPr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Religious or political conviction; or</w:t>
      </w:r>
    </w:p>
    <w:p w:rsidR="00F632EF" w:rsidRPr="0071296C" w:rsidRDefault="00F632EF" w:rsidP="00D84CE6">
      <w:pPr>
        <w:pStyle w:val="BodyText"/>
        <w:numPr>
          <w:ilvl w:val="0"/>
          <w:numId w:val="21"/>
        </w:numPr>
        <w:spacing w:after="0"/>
        <w:rPr>
          <w:rFonts w:asciiTheme="minorHAnsi" w:hAnsiTheme="minorHAnsi"/>
          <w:sz w:val="22"/>
          <w:szCs w:val="22"/>
          <w:lang w:val="en-US"/>
        </w:rPr>
      </w:pPr>
      <w:r w:rsidRPr="0071296C">
        <w:rPr>
          <w:rFonts w:asciiTheme="minorHAnsi" w:hAnsiTheme="minorHAnsi"/>
          <w:sz w:val="22"/>
          <w:szCs w:val="22"/>
          <w:lang w:val="en-US"/>
        </w:rPr>
        <w:t>Disability</w:t>
      </w:r>
      <w:r w:rsidR="00B46B5F" w:rsidRPr="0071296C">
        <w:rPr>
          <w:rFonts w:asciiTheme="minorHAnsi" w:hAnsiTheme="minorHAnsi"/>
          <w:sz w:val="22"/>
          <w:szCs w:val="22"/>
          <w:lang w:val="en-US"/>
        </w:rPr>
        <w:t>.</w:t>
      </w:r>
    </w:p>
    <w:p w:rsidR="00F632EF" w:rsidRPr="0071296C" w:rsidRDefault="00F632EF" w:rsidP="0071296C">
      <w:pPr>
        <w:pStyle w:val="BodyText"/>
        <w:spacing w:before="3"/>
        <w:ind w:firstLine="345"/>
        <w:rPr>
          <w:rFonts w:asciiTheme="minorHAnsi" w:hAnsiTheme="minorHAnsi"/>
          <w:b/>
          <w:sz w:val="22"/>
          <w:szCs w:val="22"/>
        </w:rPr>
      </w:pPr>
    </w:p>
    <w:p w:rsidR="00F632EF" w:rsidRPr="00D84CE6" w:rsidRDefault="00017EE7" w:rsidP="0071296C">
      <w:pPr>
        <w:pStyle w:val="TableParagraph"/>
        <w:spacing w:before="60"/>
        <w:ind w:left="129"/>
        <w:rPr>
          <w:rFonts w:asciiTheme="minorHAnsi" w:hAnsiTheme="minorHAnsi"/>
          <w:lang w:val="en-US" w:eastAsia="en-US"/>
        </w:rPr>
      </w:pPr>
      <w:r>
        <w:rPr>
          <w:rFonts w:asciiTheme="minorHAnsi" w:hAnsiTheme="minorHAnsi"/>
          <w:lang w:val="en-US" w:eastAsia="en-US"/>
        </w:rPr>
        <w:t>TTS</w:t>
      </w:r>
      <w:r w:rsidR="00F632EF" w:rsidRPr="00D84CE6">
        <w:rPr>
          <w:rFonts w:asciiTheme="minorHAnsi" w:hAnsiTheme="minorHAnsi"/>
          <w:lang w:val="en-US" w:eastAsia="en-US"/>
        </w:rPr>
        <w:t xml:space="preserve"> will provide access and equity by </w:t>
      </w:r>
      <w:r w:rsidR="00C857CF" w:rsidRPr="00D84CE6">
        <w:rPr>
          <w:rFonts w:asciiTheme="minorHAnsi" w:hAnsiTheme="minorHAnsi"/>
          <w:lang w:val="en-US" w:eastAsia="en-US"/>
        </w:rPr>
        <w:t>ensuring</w:t>
      </w:r>
      <w:r w:rsidR="00F632EF" w:rsidRPr="00D84CE6">
        <w:rPr>
          <w:rFonts w:asciiTheme="minorHAnsi" w:hAnsiTheme="minorHAnsi"/>
          <w:lang w:val="en-US" w:eastAsia="en-US"/>
        </w:rPr>
        <w:t>:</w:t>
      </w:r>
    </w:p>
    <w:p w:rsidR="00F632EF" w:rsidRPr="0071296C" w:rsidRDefault="00F632EF" w:rsidP="00D84CE6">
      <w:pPr>
        <w:pStyle w:val="TableParagraph"/>
        <w:numPr>
          <w:ilvl w:val="0"/>
          <w:numId w:val="22"/>
        </w:numPr>
        <w:tabs>
          <w:tab w:val="left" w:pos="1134"/>
        </w:tabs>
        <w:ind w:hanging="11"/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A number of course options</w:t>
      </w:r>
      <w:r w:rsidR="00C857CF">
        <w:rPr>
          <w:rFonts w:asciiTheme="minorHAnsi" w:hAnsiTheme="minorHAnsi"/>
          <w:lang w:val="en-US" w:eastAsia="en-US"/>
        </w:rPr>
        <w:t xml:space="preserve"> are available to learners</w:t>
      </w:r>
    </w:p>
    <w:p w:rsidR="00C857CF" w:rsidRDefault="00F632EF" w:rsidP="00D84CE6">
      <w:pPr>
        <w:pStyle w:val="TableParagraph"/>
        <w:numPr>
          <w:ilvl w:val="0"/>
          <w:numId w:val="22"/>
        </w:numPr>
        <w:tabs>
          <w:tab w:val="left" w:pos="1134"/>
        </w:tabs>
        <w:ind w:hanging="11"/>
        <w:rPr>
          <w:rFonts w:asciiTheme="minorHAnsi" w:hAnsiTheme="minorHAnsi"/>
          <w:lang w:val="en-US" w:eastAsia="en-US"/>
        </w:rPr>
      </w:pPr>
      <w:r w:rsidRPr="0071296C">
        <w:rPr>
          <w:rFonts w:asciiTheme="minorHAnsi" w:hAnsiTheme="minorHAnsi"/>
          <w:lang w:val="en-US" w:eastAsia="en-US"/>
        </w:rPr>
        <w:t>Pre-enrolment information</w:t>
      </w:r>
      <w:r w:rsidR="00C857CF">
        <w:rPr>
          <w:rFonts w:asciiTheme="minorHAnsi" w:hAnsiTheme="minorHAnsi"/>
          <w:lang w:val="en-US" w:eastAsia="en-US"/>
        </w:rPr>
        <w:t xml:space="preserve"> is succinct</w:t>
      </w:r>
    </w:p>
    <w:p w:rsidR="00C857CF" w:rsidRDefault="00C857CF" w:rsidP="00D84CE6">
      <w:pPr>
        <w:pStyle w:val="TableParagraph"/>
        <w:numPr>
          <w:ilvl w:val="0"/>
          <w:numId w:val="22"/>
        </w:numPr>
        <w:tabs>
          <w:tab w:val="left" w:pos="1134"/>
        </w:tabs>
        <w:ind w:hanging="11"/>
        <w:rPr>
          <w:rFonts w:asciiTheme="minorHAnsi" w:hAnsiTheme="minorHAnsi"/>
          <w:lang w:val="en-US" w:eastAsia="en-US"/>
        </w:rPr>
      </w:pPr>
      <w:r>
        <w:rPr>
          <w:rFonts w:asciiTheme="minorHAnsi" w:hAnsiTheme="minorHAnsi"/>
          <w:lang w:val="en-US" w:eastAsia="en-US"/>
        </w:rPr>
        <w:t>As much information is provided to the learner prior to enrolment</w:t>
      </w:r>
    </w:p>
    <w:p w:rsidR="00C857CF" w:rsidRDefault="00C857CF" w:rsidP="00D84CE6">
      <w:pPr>
        <w:pStyle w:val="TableParagraph"/>
        <w:numPr>
          <w:ilvl w:val="0"/>
          <w:numId w:val="22"/>
        </w:numPr>
        <w:tabs>
          <w:tab w:val="left" w:pos="1134"/>
        </w:tabs>
        <w:ind w:hanging="11"/>
        <w:rPr>
          <w:rFonts w:asciiTheme="minorHAnsi" w:hAnsiTheme="minorHAnsi"/>
          <w:lang w:val="en-US" w:eastAsia="en-US"/>
        </w:rPr>
      </w:pPr>
      <w:r>
        <w:rPr>
          <w:rFonts w:asciiTheme="minorHAnsi" w:hAnsiTheme="minorHAnsi"/>
          <w:lang w:val="en-US" w:eastAsia="en-US"/>
        </w:rPr>
        <w:t xml:space="preserve">Ensuring our trainers are abreast of diversity </w:t>
      </w:r>
    </w:p>
    <w:p w:rsidR="00C857CF" w:rsidRDefault="00C857CF" w:rsidP="00D84CE6">
      <w:pPr>
        <w:pStyle w:val="BodyText"/>
        <w:numPr>
          <w:ilvl w:val="0"/>
          <w:numId w:val="22"/>
        </w:numPr>
        <w:tabs>
          <w:tab w:val="left" w:pos="1134"/>
        </w:tabs>
        <w:spacing w:after="0"/>
        <w:ind w:hanging="11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Ensuring our trainers are conversant with discrimination</w:t>
      </w:r>
    </w:p>
    <w:p w:rsidR="00C857CF" w:rsidRDefault="00C857CF" w:rsidP="00D84CE6">
      <w:pPr>
        <w:pStyle w:val="BodyText"/>
        <w:numPr>
          <w:ilvl w:val="0"/>
          <w:numId w:val="22"/>
        </w:numPr>
        <w:tabs>
          <w:tab w:val="left" w:pos="1134"/>
        </w:tabs>
        <w:spacing w:after="0"/>
        <w:ind w:hanging="11"/>
        <w:rPr>
          <w:rFonts w:asciiTheme="minorHAnsi"/>
          <w:sz w:val="22"/>
          <w:szCs w:val="22"/>
          <w:lang w:val="en-US"/>
        </w:rPr>
      </w:pPr>
      <w:r w:rsidRPr="00C857CF">
        <w:rPr>
          <w:rFonts w:asciiTheme="minorHAnsi"/>
          <w:sz w:val="22"/>
          <w:szCs w:val="22"/>
          <w:lang w:val="en-US"/>
        </w:rPr>
        <w:t xml:space="preserve"> All staff are updated on this area via way of PD sessions throughout the year</w:t>
      </w:r>
    </w:p>
    <w:p w:rsidR="00322A97" w:rsidRDefault="00322A97" w:rsidP="00322A97">
      <w:pPr>
        <w:rPr>
          <w:lang w:val="en-US"/>
        </w:rPr>
      </w:pPr>
    </w:p>
    <w:p w:rsidR="00322A97" w:rsidRPr="00322A97" w:rsidRDefault="00322A97" w:rsidP="00322A97">
      <w:pPr>
        <w:rPr>
          <w:lang w:val="en-US"/>
        </w:rPr>
      </w:pPr>
      <w:bookmarkStart w:id="0" w:name="_GoBack"/>
      <w:bookmarkEnd w:id="0"/>
    </w:p>
    <w:p w:rsidR="00322A97" w:rsidRPr="00322A97" w:rsidRDefault="00322A97" w:rsidP="00322A97">
      <w:pPr>
        <w:rPr>
          <w:lang w:val="en-US"/>
        </w:rPr>
      </w:pPr>
    </w:p>
    <w:p w:rsidR="00322A97" w:rsidRPr="00322A97" w:rsidRDefault="00322A97" w:rsidP="00322A97">
      <w:pPr>
        <w:rPr>
          <w:lang w:val="en-US"/>
        </w:rPr>
      </w:pPr>
    </w:p>
    <w:p w:rsidR="00322A97" w:rsidRPr="00322A97" w:rsidRDefault="00322A97" w:rsidP="00322A97">
      <w:pPr>
        <w:rPr>
          <w:lang w:val="en-US"/>
        </w:rPr>
      </w:pPr>
    </w:p>
    <w:p w:rsidR="00322A97" w:rsidRPr="00322A97" w:rsidRDefault="00322A97" w:rsidP="00322A97">
      <w:pPr>
        <w:rPr>
          <w:lang w:val="en-US"/>
        </w:rPr>
      </w:pPr>
    </w:p>
    <w:p w:rsidR="00322A97" w:rsidRPr="00322A97" w:rsidRDefault="00322A97" w:rsidP="00322A97">
      <w:pPr>
        <w:rPr>
          <w:lang w:val="en-US"/>
        </w:rPr>
      </w:pPr>
    </w:p>
    <w:p w:rsidR="00322A97" w:rsidRPr="00322A97" w:rsidRDefault="00322A97" w:rsidP="00322A97">
      <w:pPr>
        <w:rPr>
          <w:lang w:val="en-US"/>
        </w:rPr>
      </w:pPr>
    </w:p>
    <w:p w:rsidR="00F632EF" w:rsidRPr="00322A97" w:rsidRDefault="00F632EF" w:rsidP="00322A97">
      <w:pPr>
        <w:rPr>
          <w:lang w:val="en-US"/>
        </w:rPr>
      </w:pPr>
    </w:p>
    <w:sectPr w:rsidR="00F632EF" w:rsidRPr="00322A97" w:rsidSect="00A7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3" w:right="709" w:bottom="709" w:left="1134" w:header="680" w:footer="34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2F" w:rsidRDefault="003A402F">
      <w:r>
        <w:separator/>
      </w:r>
    </w:p>
  </w:endnote>
  <w:endnote w:type="continuationSeparator" w:id="1">
    <w:p w:rsidR="003A402F" w:rsidRDefault="003A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A2" w:rsidRDefault="00952B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35"/>
      <w:gridCol w:w="819"/>
      <w:gridCol w:w="1688"/>
      <w:gridCol w:w="1610"/>
      <w:gridCol w:w="4527"/>
    </w:tblGrid>
    <w:tr w:rsidR="00D84CE6" w:rsidRPr="00D84CE6" w:rsidTr="00952BA2">
      <w:trPr>
        <w:trHeight w:val="274"/>
      </w:trPr>
      <w:tc>
        <w:tcPr>
          <w:tcW w:w="1635" w:type="dxa"/>
          <w:shd w:val="clear" w:color="auto" w:fill="auto"/>
        </w:tcPr>
        <w:p w:rsidR="00B775EE" w:rsidRPr="00D84CE6" w:rsidRDefault="00B775EE" w:rsidP="00C514D0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 w:rsidRPr="00D84CE6">
            <w:rPr>
              <w:rFonts w:ascii="Calibri" w:eastAsia="Calibri" w:hAnsi="Calibri"/>
              <w:sz w:val="12"/>
              <w:szCs w:val="12"/>
            </w:rPr>
            <w:t>Name of document:</w:t>
          </w:r>
        </w:p>
      </w:tc>
      <w:tc>
        <w:tcPr>
          <w:tcW w:w="8644" w:type="dxa"/>
          <w:gridSpan w:val="4"/>
          <w:shd w:val="clear" w:color="auto" w:fill="auto"/>
        </w:tcPr>
        <w:p w:rsidR="00B775EE" w:rsidRPr="00D84CE6" w:rsidRDefault="000E0302" w:rsidP="00B3256B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 w:rsidRPr="00D84CE6">
            <w:rPr>
              <w:rFonts w:ascii="Calibri" w:eastAsia="Calibri" w:hAnsi="Calibri"/>
              <w:sz w:val="12"/>
              <w:szCs w:val="12"/>
            </w:rPr>
            <w:t>Access &amp; Equity Policy</w:t>
          </w:r>
        </w:p>
      </w:tc>
    </w:tr>
    <w:tr w:rsidR="00952BA2" w:rsidRPr="00D84CE6" w:rsidTr="00952BA2">
      <w:tc>
        <w:tcPr>
          <w:tcW w:w="4142" w:type="dxa"/>
          <w:gridSpan w:val="3"/>
          <w:shd w:val="clear" w:color="auto" w:fill="auto"/>
        </w:tcPr>
        <w:p w:rsidR="00952BA2" w:rsidRDefault="00952BA2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Version Number: 1</w:t>
          </w:r>
        </w:p>
      </w:tc>
      <w:tc>
        <w:tcPr>
          <w:tcW w:w="6137" w:type="dxa"/>
          <w:gridSpan w:val="2"/>
          <w:shd w:val="clear" w:color="auto" w:fill="auto"/>
        </w:tcPr>
        <w:p w:rsidR="00952BA2" w:rsidRDefault="00952BA2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Location: Policies folder</w:t>
          </w:r>
        </w:p>
      </w:tc>
    </w:tr>
    <w:tr w:rsidR="00952BA2" w:rsidRPr="00D84CE6" w:rsidTr="00952BA2">
      <w:tc>
        <w:tcPr>
          <w:tcW w:w="4142" w:type="dxa"/>
          <w:gridSpan w:val="3"/>
          <w:shd w:val="clear" w:color="auto" w:fill="auto"/>
        </w:tcPr>
        <w:p w:rsidR="00952BA2" w:rsidRDefault="00952BA2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Reviewed: Sept 2023</w:t>
          </w:r>
        </w:p>
      </w:tc>
      <w:tc>
        <w:tcPr>
          <w:tcW w:w="6137" w:type="dxa"/>
          <w:gridSpan w:val="2"/>
          <w:shd w:val="clear" w:color="auto" w:fill="auto"/>
        </w:tcPr>
        <w:p w:rsidR="00952BA2" w:rsidRDefault="00952BA2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Next review due: Sept 2025</w:t>
          </w:r>
        </w:p>
      </w:tc>
    </w:tr>
    <w:tr w:rsidR="00952BA2" w:rsidRPr="00D84CE6" w:rsidTr="00952BA2">
      <w:tc>
        <w:tcPr>
          <w:tcW w:w="2454" w:type="dxa"/>
          <w:gridSpan w:val="2"/>
          <w:shd w:val="clear" w:color="auto" w:fill="auto"/>
        </w:tcPr>
        <w:p w:rsidR="00952BA2" w:rsidRDefault="00952BA2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RTO Number: 45421</w:t>
          </w:r>
        </w:p>
      </w:tc>
      <w:tc>
        <w:tcPr>
          <w:tcW w:w="3298" w:type="dxa"/>
          <w:gridSpan w:val="2"/>
          <w:shd w:val="clear" w:color="auto" w:fill="auto"/>
        </w:tcPr>
        <w:p w:rsidR="00952BA2" w:rsidRDefault="00952BA2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Written by: TTS</w:t>
          </w:r>
        </w:p>
      </w:tc>
      <w:tc>
        <w:tcPr>
          <w:tcW w:w="4527" w:type="dxa"/>
          <w:shd w:val="clear" w:color="auto" w:fill="auto"/>
        </w:tcPr>
        <w:p w:rsidR="00952BA2" w:rsidRPr="00D84CE6" w:rsidRDefault="00952BA2" w:rsidP="00C514D0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 w:rsidRPr="00D84CE6">
            <w:rPr>
              <w:rFonts w:ascii="Calibri" w:eastAsia="Calibri" w:hAnsi="Calibri"/>
              <w:sz w:val="12"/>
              <w:szCs w:val="12"/>
            </w:rPr>
            <w:t xml:space="preserve">Page </w:t>
          </w:r>
          <w:r w:rsidR="00B7519A" w:rsidRPr="00D84CE6">
            <w:rPr>
              <w:rFonts w:ascii="Calibri" w:eastAsia="Calibri" w:hAnsi="Calibri"/>
              <w:sz w:val="12"/>
              <w:szCs w:val="12"/>
            </w:rPr>
            <w:fldChar w:fldCharType="begin"/>
          </w:r>
          <w:r w:rsidRPr="00D84CE6">
            <w:rPr>
              <w:rFonts w:ascii="Calibri" w:eastAsia="Calibri" w:hAnsi="Calibri"/>
              <w:sz w:val="12"/>
              <w:szCs w:val="12"/>
            </w:rPr>
            <w:instrText xml:space="preserve"> PAGE </w:instrText>
          </w:r>
          <w:r w:rsidR="00B7519A" w:rsidRPr="00D84CE6">
            <w:rPr>
              <w:rFonts w:ascii="Calibri" w:eastAsia="Calibri" w:hAnsi="Calibri"/>
              <w:sz w:val="12"/>
              <w:szCs w:val="12"/>
            </w:rPr>
            <w:fldChar w:fldCharType="separate"/>
          </w:r>
          <w:r w:rsidR="00017EE7">
            <w:rPr>
              <w:rFonts w:ascii="Calibri" w:eastAsia="Calibri" w:hAnsi="Calibri"/>
              <w:noProof/>
              <w:sz w:val="12"/>
              <w:szCs w:val="12"/>
            </w:rPr>
            <w:t>1</w:t>
          </w:r>
          <w:r w:rsidR="00B7519A" w:rsidRPr="00D84CE6">
            <w:rPr>
              <w:rFonts w:ascii="Calibri" w:eastAsia="Calibri" w:hAnsi="Calibri"/>
              <w:sz w:val="12"/>
              <w:szCs w:val="12"/>
            </w:rPr>
            <w:fldChar w:fldCharType="end"/>
          </w:r>
          <w:r w:rsidRPr="00D84CE6">
            <w:rPr>
              <w:rFonts w:ascii="Calibri" w:eastAsia="Calibri" w:hAnsi="Calibri"/>
              <w:sz w:val="12"/>
              <w:szCs w:val="12"/>
            </w:rPr>
            <w:t xml:space="preserve"> of </w:t>
          </w:r>
          <w:r w:rsidR="00B7519A" w:rsidRPr="00D84CE6">
            <w:rPr>
              <w:rFonts w:ascii="Calibri" w:eastAsia="Calibri" w:hAnsi="Calibri"/>
              <w:sz w:val="12"/>
              <w:szCs w:val="12"/>
            </w:rPr>
            <w:fldChar w:fldCharType="begin"/>
          </w:r>
          <w:r w:rsidRPr="00D84CE6">
            <w:rPr>
              <w:rFonts w:ascii="Calibri" w:eastAsia="Calibri" w:hAnsi="Calibri"/>
              <w:sz w:val="12"/>
              <w:szCs w:val="12"/>
            </w:rPr>
            <w:instrText xml:space="preserve"> NUMPAGES </w:instrText>
          </w:r>
          <w:r w:rsidR="00B7519A" w:rsidRPr="00D84CE6">
            <w:rPr>
              <w:rFonts w:ascii="Calibri" w:eastAsia="Calibri" w:hAnsi="Calibri"/>
              <w:sz w:val="12"/>
              <w:szCs w:val="12"/>
            </w:rPr>
            <w:fldChar w:fldCharType="separate"/>
          </w:r>
          <w:r w:rsidR="00017EE7">
            <w:rPr>
              <w:rFonts w:ascii="Calibri" w:eastAsia="Calibri" w:hAnsi="Calibri"/>
              <w:noProof/>
              <w:sz w:val="12"/>
              <w:szCs w:val="12"/>
            </w:rPr>
            <w:t>2</w:t>
          </w:r>
          <w:r w:rsidR="00B7519A" w:rsidRPr="00D84CE6">
            <w:rPr>
              <w:rFonts w:ascii="Calibri" w:eastAsia="Calibri" w:hAnsi="Calibri"/>
              <w:sz w:val="12"/>
              <w:szCs w:val="12"/>
            </w:rPr>
            <w:fldChar w:fldCharType="end"/>
          </w:r>
        </w:p>
      </w:tc>
    </w:tr>
  </w:tbl>
  <w:p w:rsidR="0025348F" w:rsidRPr="00B775EE" w:rsidRDefault="0025348F" w:rsidP="00B775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8F" w:rsidRDefault="0025348F">
    <w:pPr>
      <w:pStyle w:val="Footer"/>
      <w:pBdr>
        <w:top w:val="single" w:sz="4" w:space="1" w:color="000080"/>
      </w:pBdr>
      <w:tabs>
        <w:tab w:val="clear" w:pos="4153"/>
        <w:tab w:val="clear" w:pos="8306"/>
        <w:tab w:val="center" w:pos="4678"/>
        <w:tab w:val="right" w:pos="10065"/>
      </w:tabs>
      <w:rPr>
        <w:rStyle w:val="PageNumber"/>
        <w:b w:val="0"/>
      </w:rPr>
    </w:pPr>
    <w:r>
      <w:rPr>
        <w:color w:val="000080"/>
      </w:rPr>
      <w:t>PM01 Create Work Order</w:t>
    </w:r>
    <w:r>
      <w:rPr>
        <w:b w:val="0"/>
      </w:rPr>
      <w:tab/>
    </w:r>
    <w:r>
      <w:rPr>
        <w:b w:val="0"/>
      </w:rPr>
      <w:tab/>
      <w:t xml:space="preserve">Page </w:t>
    </w:r>
    <w:r w:rsidR="00B7519A"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 w:rsidR="00B7519A"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1</w:t>
    </w:r>
    <w:r w:rsidR="00B7519A">
      <w:rPr>
        <w:rStyle w:val="PageNumber"/>
        <w:b w:val="0"/>
      </w:rPr>
      <w:fldChar w:fldCharType="end"/>
    </w:r>
    <w:r>
      <w:rPr>
        <w:rStyle w:val="PageNumber"/>
        <w:b w:val="0"/>
      </w:rPr>
      <w:t xml:space="preserve"> of </w:t>
    </w:r>
    <w:r w:rsidR="00B7519A"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NUMPAGES </w:instrText>
    </w:r>
    <w:r w:rsidR="00B7519A">
      <w:rPr>
        <w:rStyle w:val="PageNumber"/>
        <w:b w:val="0"/>
      </w:rPr>
      <w:fldChar w:fldCharType="separate"/>
    </w:r>
    <w:r w:rsidR="00DF7B88">
      <w:rPr>
        <w:rStyle w:val="PageNumber"/>
        <w:b w:val="0"/>
        <w:noProof/>
      </w:rPr>
      <w:t>1</w:t>
    </w:r>
    <w:r w:rsidR="00B7519A">
      <w:rPr>
        <w:rStyle w:val="PageNumber"/>
        <w:b w:val="0"/>
      </w:rPr>
      <w:fldChar w:fldCharType="end"/>
    </w:r>
  </w:p>
  <w:p w:rsidR="0025348F" w:rsidRDefault="0025348F">
    <w:pPr>
      <w:pStyle w:val="Footer"/>
      <w:tabs>
        <w:tab w:val="clear" w:pos="4153"/>
        <w:tab w:val="clear" w:pos="8306"/>
        <w:tab w:val="center" w:pos="4536"/>
        <w:tab w:val="right" w:pos="10065"/>
      </w:tabs>
    </w:pPr>
    <w:r>
      <w:rPr>
        <w:rStyle w:val="PageNumber"/>
        <w:b w:val="0"/>
      </w:rPr>
      <w:t>Origin: Business Systems Group</w:t>
    </w:r>
    <w:r>
      <w:rPr>
        <w:rStyle w:val="PageNumber"/>
        <w:b w:val="0"/>
      </w:rPr>
      <w:tab/>
    </w:r>
    <w:r>
      <w:rPr>
        <w:rStyle w:val="PageNumber"/>
        <w:b w:val="0"/>
      </w:rPr>
      <w:tab/>
      <w:t xml:space="preserve">Issued: </w:t>
    </w:r>
    <w:r w:rsidR="00B7519A"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SAVEDATE \@ "d MMMM, yyyy" \* MERGEFORMAT </w:instrText>
    </w:r>
    <w:r w:rsidR="00B7519A">
      <w:rPr>
        <w:rStyle w:val="PageNumber"/>
        <w:b w:val="0"/>
      </w:rPr>
      <w:fldChar w:fldCharType="separate"/>
    </w:r>
    <w:r w:rsidR="00017EE7" w:rsidRPr="00017EE7">
      <w:rPr>
        <w:rStyle w:val="PageNumber"/>
        <w:noProof/>
      </w:rPr>
      <w:t>28 September, 2023</w:t>
    </w:r>
    <w:r w:rsidR="00B7519A">
      <w:rPr>
        <w:rStyle w:val="PageNumber"/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2F" w:rsidRDefault="003A402F">
      <w:r>
        <w:separator/>
      </w:r>
    </w:p>
  </w:footnote>
  <w:footnote w:type="continuationSeparator" w:id="1">
    <w:p w:rsidR="003A402F" w:rsidRDefault="003A4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A2" w:rsidRDefault="00952B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A2" w:rsidRDefault="00952B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/>
    </w:tblPr>
    <w:tblGrid>
      <w:gridCol w:w="1843"/>
      <w:gridCol w:w="6379"/>
      <w:gridCol w:w="1843"/>
    </w:tblGrid>
    <w:tr w:rsidR="0025348F">
      <w:trPr>
        <w:cantSplit/>
      </w:trPr>
      <w:tc>
        <w:tcPr>
          <w:tcW w:w="1843" w:type="dxa"/>
        </w:tcPr>
        <w:p w:rsidR="0025348F" w:rsidRDefault="00A962C1">
          <w:pPr>
            <w:pStyle w:val="Header"/>
            <w:ind w:left="-108"/>
          </w:pPr>
          <w:r>
            <w:rPr>
              <w:noProof/>
              <w:lang w:eastAsia="en-AU"/>
            </w:rPr>
            <w:drawing>
              <wp:inline distT="0" distB="0" distL="0" distR="0">
                <wp:extent cx="1207770" cy="621030"/>
                <wp:effectExtent l="0" t="0" r="0" b="7620"/>
                <wp:docPr id="1" name="Picture 1" descr="sap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p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25348F" w:rsidRDefault="0025348F">
          <w:pPr>
            <w:pStyle w:val="Header"/>
            <w:spacing w:before="100"/>
            <w:rPr>
              <w:b/>
            </w:rPr>
          </w:pPr>
          <w:r>
            <w:rPr>
              <w:b/>
            </w:rPr>
            <w:t>SAP 4.6C Upgrade - Quick Reference Sheet</w:t>
          </w:r>
        </w:p>
        <w:p w:rsidR="0025348F" w:rsidRDefault="0025348F">
          <w:pPr>
            <w:pStyle w:val="Header"/>
            <w:spacing w:before="40"/>
            <w:rPr>
              <w:b/>
              <w:i/>
              <w:color w:val="000080"/>
            </w:rPr>
          </w:pPr>
          <w:r>
            <w:rPr>
              <w:b/>
              <w:i/>
              <w:color w:val="000080"/>
              <w:sz w:val="36"/>
            </w:rPr>
            <w:t>Create Work Order</w:t>
          </w:r>
        </w:p>
      </w:tc>
      <w:tc>
        <w:tcPr>
          <w:tcW w:w="1843" w:type="dxa"/>
        </w:tcPr>
        <w:p w:rsidR="0025348F" w:rsidRDefault="0025348F">
          <w:pPr>
            <w:pStyle w:val="Header"/>
            <w:spacing w:before="180"/>
            <w:jc w:val="center"/>
            <w:rPr>
              <w:b/>
              <w:color w:val="000080"/>
              <w:sz w:val="56"/>
            </w:rPr>
          </w:pPr>
          <w:r>
            <w:rPr>
              <w:b/>
              <w:color w:val="000080"/>
              <w:sz w:val="56"/>
            </w:rPr>
            <w:t>PM02</w:t>
          </w:r>
        </w:p>
      </w:tc>
    </w:tr>
  </w:tbl>
  <w:p w:rsidR="0025348F" w:rsidRDefault="002534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1B8"/>
    <w:multiLevelType w:val="hybridMultilevel"/>
    <w:tmpl w:val="3CC488E4"/>
    <w:lvl w:ilvl="0" w:tplc="3D22A7D2">
      <w:start w:val="1"/>
      <w:numFmt w:val="decimal"/>
      <w:lvlText w:val="%1."/>
      <w:lvlJc w:val="left"/>
      <w:pPr>
        <w:ind w:left="465" w:hanging="360"/>
      </w:pPr>
      <w:rPr>
        <w:rFonts w:ascii="Arial" w:eastAsia="Arial" w:hAnsi="Arial" w:cs="Arial" w:hint="default"/>
        <w:color w:val="404040"/>
        <w:spacing w:val="-1"/>
        <w:w w:val="100"/>
        <w:sz w:val="16"/>
        <w:szCs w:val="16"/>
        <w:lang w:val="en-AU" w:eastAsia="en-AU" w:bidi="en-AU"/>
      </w:rPr>
    </w:lvl>
    <w:lvl w:ilvl="1" w:tplc="A1EA2B3E">
      <w:numFmt w:val="bullet"/>
      <w:lvlText w:val="•"/>
      <w:lvlJc w:val="left"/>
      <w:pPr>
        <w:ind w:left="891" w:hanging="360"/>
      </w:pPr>
      <w:rPr>
        <w:lang w:val="en-AU" w:eastAsia="en-AU" w:bidi="en-AU"/>
      </w:rPr>
    </w:lvl>
    <w:lvl w:ilvl="2" w:tplc="463CD23C">
      <w:numFmt w:val="bullet"/>
      <w:lvlText w:val="•"/>
      <w:lvlJc w:val="left"/>
      <w:pPr>
        <w:ind w:left="1323" w:hanging="360"/>
      </w:pPr>
      <w:rPr>
        <w:lang w:val="en-AU" w:eastAsia="en-AU" w:bidi="en-AU"/>
      </w:rPr>
    </w:lvl>
    <w:lvl w:ilvl="3" w:tplc="CD085CBA">
      <w:numFmt w:val="bullet"/>
      <w:lvlText w:val="•"/>
      <w:lvlJc w:val="left"/>
      <w:pPr>
        <w:ind w:left="1755" w:hanging="360"/>
      </w:pPr>
      <w:rPr>
        <w:lang w:val="en-AU" w:eastAsia="en-AU" w:bidi="en-AU"/>
      </w:rPr>
    </w:lvl>
    <w:lvl w:ilvl="4" w:tplc="9E1AE46A">
      <w:numFmt w:val="bullet"/>
      <w:lvlText w:val="•"/>
      <w:lvlJc w:val="left"/>
      <w:pPr>
        <w:ind w:left="2187" w:hanging="360"/>
      </w:pPr>
      <w:rPr>
        <w:lang w:val="en-AU" w:eastAsia="en-AU" w:bidi="en-AU"/>
      </w:rPr>
    </w:lvl>
    <w:lvl w:ilvl="5" w:tplc="55760212">
      <w:numFmt w:val="bullet"/>
      <w:lvlText w:val="•"/>
      <w:lvlJc w:val="left"/>
      <w:pPr>
        <w:ind w:left="2619" w:hanging="360"/>
      </w:pPr>
      <w:rPr>
        <w:lang w:val="en-AU" w:eastAsia="en-AU" w:bidi="en-AU"/>
      </w:rPr>
    </w:lvl>
    <w:lvl w:ilvl="6" w:tplc="B9E65650">
      <w:numFmt w:val="bullet"/>
      <w:lvlText w:val="•"/>
      <w:lvlJc w:val="left"/>
      <w:pPr>
        <w:ind w:left="3050" w:hanging="360"/>
      </w:pPr>
      <w:rPr>
        <w:lang w:val="en-AU" w:eastAsia="en-AU" w:bidi="en-AU"/>
      </w:rPr>
    </w:lvl>
    <w:lvl w:ilvl="7" w:tplc="B238828C">
      <w:numFmt w:val="bullet"/>
      <w:lvlText w:val="•"/>
      <w:lvlJc w:val="left"/>
      <w:pPr>
        <w:ind w:left="3482" w:hanging="360"/>
      </w:pPr>
      <w:rPr>
        <w:lang w:val="en-AU" w:eastAsia="en-AU" w:bidi="en-AU"/>
      </w:rPr>
    </w:lvl>
    <w:lvl w:ilvl="8" w:tplc="9934E388">
      <w:numFmt w:val="bullet"/>
      <w:lvlText w:val="•"/>
      <w:lvlJc w:val="left"/>
      <w:pPr>
        <w:ind w:left="3914" w:hanging="360"/>
      </w:pPr>
      <w:rPr>
        <w:lang w:val="en-AU" w:eastAsia="en-AU" w:bidi="en-AU"/>
      </w:rPr>
    </w:lvl>
  </w:abstractNum>
  <w:abstractNum w:abstractNumId="1">
    <w:nsid w:val="086C50BB"/>
    <w:multiLevelType w:val="hybridMultilevel"/>
    <w:tmpl w:val="DB96AF0A"/>
    <w:lvl w:ilvl="0" w:tplc="85EAF16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93F7E"/>
    <w:multiLevelType w:val="singleLevel"/>
    <w:tmpl w:val="142093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250141"/>
    <w:multiLevelType w:val="hybridMultilevel"/>
    <w:tmpl w:val="69708D8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25C9B"/>
    <w:multiLevelType w:val="hybridMultilevel"/>
    <w:tmpl w:val="1816732C"/>
    <w:lvl w:ilvl="0" w:tplc="E27EC1B0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0070C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A42AA"/>
    <w:multiLevelType w:val="hybridMultilevel"/>
    <w:tmpl w:val="CF50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22F90"/>
    <w:multiLevelType w:val="hybridMultilevel"/>
    <w:tmpl w:val="C3B47CD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EAE"/>
    <w:multiLevelType w:val="hybridMultilevel"/>
    <w:tmpl w:val="45BA84FE"/>
    <w:lvl w:ilvl="0" w:tplc="91E0BD94">
      <w:start w:val="1"/>
      <w:numFmt w:val="decimal"/>
      <w:pStyle w:val="Heading1"/>
      <w:lvlText w:val="%1."/>
      <w:lvlJc w:val="left"/>
      <w:pPr>
        <w:ind w:left="685" w:hanging="567"/>
      </w:pPr>
      <w:rPr>
        <w:rFonts w:asciiTheme="minorHAnsi" w:eastAsia="Arial" w:hAnsiTheme="minorHAnsi" w:cs="Arial" w:hint="default"/>
        <w:b/>
        <w:bCs/>
        <w:color w:val="1B04A4"/>
        <w:spacing w:val="-1"/>
        <w:w w:val="100"/>
        <w:sz w:val="22"/>
        <w:szCs w:val="22"/>
        <w:lang w:val="en-AU" w:eastAsia="en-AU" w:bidi="en-AU"/>
      </w:rPr>
    </w:lvl>
    <w:lvl w:ilvl="1" w:tplc="8D8A6B3C">
      <w:numFmt w:val="bullet"/>
      <w:lvlText w:val="•"/>
      <w:lvlJc w:val="left"/>
      <w:pPr>
        <w:ind w:left="1642" w:hanging="567"/>
      </w:pPr>
      <w:rPr>
        <w:lang w:val="en-AU" w:eastAsia="en-AU" w:bidi="en-AU"/>
      </w:rPr>
    </w:lvl>
    <w:lvl w:ilvl="2" w:tplc="4EF69D34">
      <w:numFmt w:val="bullet"/>
      <w:lvlText w:val="•"/>
      <w:lvlJc w:val="left"/>
      <w:pPr>
        <w:ind w:left="2605" w:hanging="567"/>
      </w:pPr>
      <w:rPr>
        <w:lang w:val="en-AU" w:eastAsia="en-AU" w:bidi="en-AU"/>
      </w:rPr>
    </w:lvl>
    <w:lvl w:ilvl="3" w:tplc="733EA400">
      <w:numFmt w:val="bullet"/>
      <w:lvlText w:val="•"/>
      <w:lvlJc w:val="left"/>
      <w:pPr>
        <w:ind w:left="3567" w:hanging="567"/>
      </w:pPr>
      <w:rPr>
        <w:lang w:val="en-AU" w:eastAsia="en-AU" w:bidi="en-AU"/>
      </w:rPr>
    </w:lvl>
    <w:lvl w:ilvl="4" w:tplc="1AB87E80">
      <w:numFmt w:val="bullet"/>
      <w:lvlText w:val="•"/>
      <w:lvlJc w:val="left"/>
      <w:pPr>
        <w:ind w:left="4530" w:hanging="567"/>
      </w:pPr>
      <w:rPr>
        <w:lang w:val="en-AU" w:eastAsia="en-AU" w:bidi="en-AU"/>
      </w:rPr>
    </w:lvl>
    <w:lvl w:ilvl="5" w:tplc="97B8153A">
      <w:numFmt w:val="bullet"/>
      <w:lvlText w:val="•"/>
      <w:lvlJc w:val="left"/>
      <w:pPr>
        <w:ind w:left="5493" w:hanging="567"/>
      </w:pPr>
      <w:rPr>
        <w:lang w:val="en-AU" w:eastAsia="en-AU" w:bidi="en-AU"/>
      </w:rPr>
    </w:lvl>
    <w:lvl w:ilvl="6" w:tplc="BEDC901E">
      <w:numFmt w:val="bullet"/>
      <w:lvlText w:val="•"/>
      <w:lvlJc w:val="left"/>
      <w:pPr>
        <w:ind w:left="6455" w:hanging="567"/>
      </w:pPr>
      <w:rPr>
        <w:lang w:val="en-AU" w:eastAsia="en-AU" w:bidi="en-AU"/>
      </w:rPr>
    </w:lvl>
    <w:lvl w:ilvl="7" w:tplc="4DCCE326">
      <w:numFmt w:val="bullet"/>
      <w:lvlText w:val="•"/>
      <w:lvlJc w:val="left"/>
      <w:pPr>
        <w:ind w:left="7418" w:hanging="567"/>
      </w:pPr>
      <w:rPr>
        <w:lang w:val="en-AU" w:eastAsia="en-AU" w:bidi="en-AU"/>
      </w:rPr>
    </w:lvl>
    <w:lvl w:ilvl="8" w:tplc="B720D54C">
      <w:numFmt w:val="bullet"/>
      <w:lvlText w:val="•"/>
      <w:lvlJc w:val="left"/>
      <w:pPr>
        <w:ind w:left="8381" w:hanging="567"/>
      </w:pPr>
      <w:rPr>
        <w:lang w:val="en-AU" w:eastAsia="en-AU" w:bidi="en-AU"/>
      </w:rPr>
    </w:lvl>
  </w:abstractNum>
  <w:abstractNum w:abstractNumId="8">
    <w:nsid w:val="36B03D94"/>
    <w:multiLevelType w:val="hybridMultilevel"/>
    <w:tmpl w:val="6A662A1A"/>
    <w:lvl w:ilvl="0" w:tplc="0C09000B">
      <w:start w:val="1"/>
      <w:numFmt w:val="bullet"/>
      <w:lvlText w:val=""/>
      <w:lvlJc w:val="left"/>
      <w:pPr>
        <w:ind w:left="1668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F42A1"/>
    <w:multiLevelType w:val="hybridMultilevel"/>
    <w:tmpl w:val="B7AE15A0"/>
    <w:lvl w:ilvl="0" w:tplc="0C09000B">
      <w:start w:val="1"/>
      <w:numFmt w:val="bullet"/>
      <w:lvlText w:val=""/>
      <w:lvlJc w:val="left"/>
      <w:pPr>
        <w:ind w:left="1962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CB6DC1"/>
    <w:multiLevelType w:val="multilevel"/>
    <w:tmpl w:val="748EE1EC"/>
    <w:lvl w:ilvl="0">
      <w:start w:val="1"/>
      <w:numFmt w:val="decimal"/>
      <w:pStyle w:val="PractiseNums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90C248B"/>
    <w:multiLevelType w:val="hybridMultilevel"/>
    <w:tmpl w:val="AA446A78"/>
    <w:lvl w:ilvl="0" w:tplc="0C09000B">
      <w:start w:val="1"/>
      <w:numFmt w:val="bullet"/>
      <w:lvlText w:val=""/>
      <w:lvlJc w:val="left"/>
      <w:pPr>
        <w:ind w:left="1734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B38AB"/>
    <w:multiLevelType w:val="hybridMultilevel"/>
    <w:tmpl w:val="931E4BD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AC4B6D"/>
    <w:multiLevelType w:val="hybridMultilevel"/>
    <w:tmpl w:val="8CAC1E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539243C8"/>
    <w:multiLevelType w:val="hybridMultilevel"/>
    <w:tmpl w:val="B16AC554"/>
    <w:lvl w:ilvl="0" w:tplc="0C09000F">
      <w:start w:val="4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7C31CC"/>
    <w:multiLevelType w:val="singleLevel"/>
    <w:tmpl w:val="D54A0F2A"/>
    <w:lvl w:ilvl="0">
      <w:start w:val="1"/>
      <w:numFmt w:val="decimal"/>
      <w:pStyle w:val="Step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16">
    <w:nsid w:val="65C927D3"/>
    <w:multiLevelType w:val="hybridMultilevel"/>
    <w:tmpl w:val="09F2C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BA2C3E"/>
    <w:multiLevelType w:val="hybridMultilevel"/>
    <w:tmpl w:val="22FECED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783E47DC"/>
    <w:multiLevelType w:val="hybridMultilevel"/>
    <w:tmpl w:val="F1281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556F1E"/>
    <w:multiLevelType w:val="singleLevel"/>
    <w:tmpl w:val="1FE298C6"/>
    <w:lvl w:ilvl="0">
      <w:start w:val="1"/>
      <w:numFmt w:val="none"/>
      <w:pStyle w:val="Tips"/>
      <w:lvlText w:val="Tip:"/>
      <w:lvlJc w:val="left"/>
      <w:pPr>
        <w:tabs>
          <w:tab w:val="num" w:pos="1647"/>
        </w:tabs>
        <w:ind w:left="1134" w:hanging="567"/>
      </w:pPr>
      <w:rPr>
        <w:b/>
        <w:i w:val="0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2"/>
  </w:num>
  <w:num w:numId="5">
    <w:abstractNumId w:val="16"/>
  </w:num>
  <w:num w:numId="6">
    <w:abstractNumId w:val="17"/>
  </w:num>
  <w:num w:numId="7">
    <w:abstractNumId w:val="5"/>
  </w:num>
  <w:num w:numId="8">
    <w:abstractNumId w:val="18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"/>
  </w:num>
  <w:num w:numId="21">
    <w:abstractNumId w:val="12"/>
  </w:num>
  <w:num w:numId="22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linkStyles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8" fillcolor="#ff9">
      <v:fill color="#ff9"/>
      <v:stroke startarrow="block" startarrowwidth="narrow" startarrowlength="short"/>
      <v:textbox inset="0,0,0,0"/>
    </o:shapedefaults>
  </w:hdrShapeDefaults>
  <w:footnotePr>
    <w:footnote w:id="0"/>
    <w:footnote w:id="1"/>
  </w:footnotePr>
  <w:endnotePr>
    <w:endnote w:id="0"/>
    <w:endnote w:id="1"/>
  </w:endnotePr>
  <w:compat/>
  <w:rsids>
    <w:rsidRoot w:val="00593201"/>
    <w:rsid w:val="00016BA9"/>
    <w:rsid w:val="00017EE7"/>
    <w:rsid w:val="000417AF"/>
    <w:rsid w:val="00045E3B"/>
    <w:rsid w:val="000501AB"/>
    <w:rsid w:val="00060BA8"/>
    <w:rsid w:val="00070F66"/>
    <w:rsid w:val="0007781E"/>
    <w:rsid w:val="000B268C"/>
    <w:rsid w:val="000B78D5"/>
    <w:rsid w:val="000C2813"/>
    <w:rsid w:val="000D30A5"/>
    <w:rsid w:val="000D6C3B"/>
    <w:rsid w:val="000E0302"/>
    <w:rsid w:val="000E0C8C"/>
    <w:rsid w:val="000E3DC0"/>
    <w:rsid w:val="000F27E5"/>
    <w:rsid w:val="00117F7A"/>
    <w:rsid w:val="001228D9"/>
    <w:rsid w:val="00126A93"/>
    <w:rsid w:val="00126F39"/>
    <w:rsid w:val="00127F13"/>
    <w:rsid w:val="001322A6"/>
    <w:rsid w:val="00142D76"/>
    <w:rsid w:val="0014455D"/>
    <w:rsid w:val="001B04E5"/>
    <w:rsid w:val="001B5455"/>
    <w:rsid w:val="001B5584"/>
    <w:rsid w:val="001C6204"/>
    <w:rsid w:val="001E0F7A"/>
    <w:rsid w:val="001E2C1F"/>
    <w:rsid w:val="001F2F26"/>
    <w:rsid w:val="001F71A0"/>
    <w:rsid w:val="00200022"/>
    <w:rsid w:val="00200A70"/>
    <w:rsid w:val="00201B50"/>
    <w:rsid w:val="00202D2F"/>
    <w:rsid w:val="00204B7B"/>
    <w:rsid w:val="002079D4"/>
    <w:rsid w:val="002109DA"/>
    <w:rsid w:val="002140C8"/>
    <w:rsid w:val="00216528"/>
    <w:rsid w:val="00223064"/>
    <w:rsid w:val="002249F8"/>
    <w:rsid w:val="00242B2D"/>
    <w:rsid w:val="0025348F"/>
    <w:rsid w:val="0026097B"/>
    <w:rsid w:val="002675F4"/>
    <w:rsid w:val="00286D46"/>
    <w:rsid w:val="002A2081"/>
    <w:rsid w:val="002A7A0A"/>
    <w:rsid w:val="002C2F63"/>
    <w:rsid w:val="002C4712"/>
    <w:rsid w:val="002D3BFC"/>
    <w:rsid w:val="00315632"/>
    <w:rsid w:val="003203EE"/>
    <w:rsid w:val="00322A97"/>
    <w:rsid w:val="00325A0D"/>
    <w:rsid w:val="00327E52"/>
    <w:rsid w:val="00335E2A"/>
    <w:rsid w:val="003537B6"/>
    <w:rsid w:val="003A402F"/>
    <w:rsid w:val="003C3908"/>
    <w:rsid w:val="003C5864"/>
    <w:rsid w:val="003D241B"/>
    <w:rsid w:val="003D7BCA"/>
    <w:rsid w:val="003F070B"/>
    <w:rsid w:val="003F0CAB"/>
    <w:rsid w:val="003F3DA1"/>
    <w:rsid w:val="00403CA5"/>
    <w:rsid w:val="00403E11"/>
    <w:rsid w:val="00415A88"/>
    <w:rsid w:val="00426EDC"/>
    <w:rsid w:val="004534FD"/>
    <w:rsid w:val="0045740C"/>
    <w:rsid w:val="00462775"/>
    <w:rsid w:val="004660EE"/>
    <w:rsid w:val="00474DDA"/>
    <w:rsid w:val="004972F4"/>
    <w:rsid w:val="004A5FC7"/>
    <w:rsid w:val="004B1168"/>
    <w:rsid w:val="004C2955"/>
    <w:rsid w:val="004D1857"/>
    <w:rsid w:val="004D680A"/>
    <w:rsid w:val="004E08E5"/>
    <w:rsid w:val="004E2AA2"/>
    <w:rsid w:val="005234EC"/>
    <w:rsid w:val="00526BCE"/>
    <w:rsid w:val="00563076"/>
    <w:rsid w:val="005679FD"/>
    <w:rsid w:val="00593201"/>
    <w:rsid w:val="005937F4"/>
    <w:rsid w:val="00593C63"/>
    <w:rsid w:val="005A24CF"/>
    <w:rsid w:val="005A756D"/>
    <w:rsid w:val="005B2653"/>
    <w:rsid w:val="005B30E9"/>
    <w:rsid w:val="005B38F5"/>
    <w:rsid w:val="005B4E80"/>
    <w:rsid w:val="005C02B6"/>
    <w:rsid w:val="005C3363"/>
    <w:rsid w:val="005D365B"/>
    <w:rsid w:val="005E4C42"/>
    <w:rsid w:val="00606182"/>
    <w:rsid w:val="006274EC"/>
    <w:rsid w:val="00655806"/>
    <w:rsid w:val="00660347"/>
    <w:rsid w:val="0069180B"/>
    <w:rsid w:val="006B313E"/>
    <w:rsid w:val="006C07AA"/>
    <w:rsid w:val="006C41C5"/>
    <w:rsid w:val="006D22B7"/>
    <w:rsid w:val="006D31F5"/>
    <w:rsid w:val="006E02A5"/>
    <w:rsid w:val="006E5A9B"/>
    <w:rsid w:val="006F2660"/>
    <w:rsid w:val="007015AC"/>
    <w:rsid w:val="00701927"/>
    <w:rsid w:val="00707FDA"/>
    <w:rsid w:val="00711032"/>
    <w:rsid w:val="0071296C"/>
    <w:rsid w:val="0072407D"/>
    <w:rsid w:val="00753288"/>
    <w:rsid w:val="007547AE"/>
    <w:rsid w:val="00756ADA"/>
    <w:rsid w:val="0076134B"/>
    <w:rsid w:val="00762120"/>
    <w:rsid w:val="007955E1"/>
    <w:rsid w:val="007A13B5"/>
    <w:rsid w:val="007A69C2"/>
    <w:rsid w:val="007B296C"/>
    <w:rsid w:val="007B6EC8"/>
    <w:rsid w:val="007C00E0"/>
    <w:rsid w:val="007C5DCD"/>
    <w:rsid w:val="007D7453"/>
    <w:rsid w:val="007E0C7F"/>
    <w:rsid w:val="007F1460"/>
    <w:rsid w:val="00803284"/>
    <w:rsid w:val="00826AED"/>
    <w:rsid w:val="00831D5A"/>
    <w:rsid w:val="008427E6"/>
    <w:rsid w:val="00845FA0"/>
    <w:rsid w:val="00855CAD"/>
    <w:rsid w:val="00856449"/>
    <w:rsid w:val="008A3DFD"/>
    <w:rsid w:val="008B64F5"/>
    <w:rsid w:val="008E595C"/>
    <w:rsid w:val="008F217E"/>
    <w:rsid w:val="008F506A"/>
    <w:rsid w:val="00907082"/>
    <w:rsid w:val="009222EF"/>
    <w:rsid w:val="0093670E"/>
    <w:rsid w:val="0094252A"/>
    <w:rsid w:val="009528D9"/>
    <w:rsid w:val="00952BA2"/>
    <w:rsid w:val="009712EC"/>
    <w:rsid w:val="00997D25"/>
    <w:rsid w:val="009A0CF5"/>
    <w:rsid w:val="009A270F"/>
    <w:rsid w:val="009A3AEB"/>
    <w:rsid w:val="009A4D16"/>
    <w:rsid w:val="009A75EB"/>
    <w:rsid w:val="009D1226"/>
    <w:rsid w:val="00A1013F"/>
    <w:rsid w:val="00A10A01"/>
    <w:rsid w:val="00A311ED"/>
    <w:rsid w:val="00A43A22"/>
    <w:rsid w:val="00A4702A"/>
    <w:rsid w:val="00A63DFB"/>
    <w:rsid w:val="00A7077F"/>
    <w:rsid w:val="00A75A96"/>
    <w:rsid w:val="00A77990"/>
    <w:rsid w:val="00A81C14"/>
    <w:rsid w:val="00A83558"/>
    <w:rsid w:val="00A962C1"/>
    <w:rsid w:val="00AA0928"/>
    <w:rsid w:val="00AB19FE"/>
    <w:rsid w:val="00AB5D79"/>
    <w:rsid w:val="00AC1DD2"/>
    <w:rsid w:val="00AE50A5"/>
    <w:rsid w:val="00AF44DE"/>
    <w:rsid w:val="00B0502D"/>
    <w:rsid w:val="00B17060"/>
    <w:rsid w:val="00B251C8"/>
    <w:rsid w:val="00B3256B"/>
    <w:rsid w:val="00B335F3"/>
    <w:rsid w:val="00B40C23"/>
    <w:rsid w:val="00B46B5F"/>
    <w:rsid w:val="00B500BE"/>
    <w:rsid w:val="00B53544"/>
    <w:rsid w:val="00B608D2"/>
    <w:rsid w:val="00B62B1D"/>
    <w:rsid w:val="00B6443B"/>
    <w:rsid w:val="00B72E73"/>
    <w:rsid w:val="00B7519A"/>
    <w:rsid w:val="00B754B5"/>
    <w:rsid w:val="00B775EE"/>
    <w:rsid w:val="00B90A11"/>
    <w:rsid w:val="00B9325C"/>
    <w:rsid w:val="00B96C35"/>
    <w:rsid w:val="00BC481A"/>
    <w:rsid w:val="00BF0051"/>
    <w:rsid w:val="00C03511"/>
    <w:rsid w:val="00C04722"/>
    <w:rsid w:val="00C10DE4"/>
    <w:rsid w:val="00C267BC"/>
    <w:rsid w:val="00C34071"/>
    <w:rsid w:val="00C4369B"/>
    <w:rsid w:val="00C54FA9"/>
    <w:rsid w:val="00C602EA"/>
    <w:rsid w:val="00C8033A"/>
    <w:rsid w:val="00C8060E"/>
    <w:rsid w:val="00C81566"/>
    <w:rsid w:val="00C84B17"/>
    <w:rsid w:val="00C857CF"/>
    <w:rsid w:val="00CA3C0E"/>
    <w:rsid w:val="00CB225B"/>
    <w:rsid w:val="00CB5D56"/>
    <w:rsid w:val="00CB7FB3"/>
    <w:rsid w:val="00CC3E79"/>
    <w:rsid w:val="00CF0AA1"/>
    <w:rsid w:val="00CF40C0"/>
    <w:rsid w:val="00CF497D"/>
    <w:rsid w:val="00D14C7A"/>
    <w:rsid w:val="00D24710"/>
    <w:rsid w:val="00D53374"/>
    <w:rsid w:val="00D575D2"/>
    <w:rsid w:val="00D738EB"/>
    <w:rsid w:val="00D810FE"/>
    <w:rsid w:val="00D84CE6"/>
    <w:rsid w:val="00D950A4"/>
    <w:rsid w:val="00D9697C"/>
    <w:rsid w:val="00DB7C6B"/>
    <w:rsid w:val="00DD30A8"/>
    <w:rsid w:val="00DE7EF5"/>
    <w:rsid w:val="00DF79DB"/>
    <w:rsid w:val="00DF7B88"/>
    <w:rsid w:val="00E2486F"/>
    <w:rsid w:val="00E300B3"/>
    <w:rsid w:val="00E331A9"/>
    <w:rsid w:val="00E36766"/>
    <w:rsid w:val="00E50D41"/>
    <w:rsid w:val="00E5101F"/>
    <w:rsid w:val="00E53161"/>
    <w:rsid w:val="00E66CF3"/>
    <w:rsid w:val="00E676EF"/>
    <w:rsid w:val="00EA23CD"/>
    <w:rsid w:val="00EA49B2"/>
    <w:rsid w:val="00F0140E"/>
    <w:rsid w:val="00F041BF"/>
    <w:rsid w:val="00F15E1A"/>
    <w:rsid w:val="00F203BD"/>
    <w:rsid w:val="00F231C0"/>
    <w:rsid w:val="00F342D3"/>
    <w:rsid w:val="00F3798C"/>
    <w:rsid w:val="00F55B88"/>
    <w:rsid w:val="00F632EF"/>
    <w:rsid w:val="00F870A3"/>
    <w:rsid w:val="00FA155C"/>
    <w:rsid w:val="00FB301A"/>
    <w:rsid w:val="00FB53C6"/>
    <w:rsid w:val="00FC61E7"/>
    <w:rsid w:val="00FD0FD5"/>
    <w:rsid w:val="00FE514B"/>
    <w:rsid w:val="00FE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ff9">
      <v:fill color="#ff9"/>
      <v:stroke startarrow="block" startarrowwidth="narrow" startarrowlength="shor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E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3D7BCA"/>
    <w:pPr>
      <w:widowControl w:val="0"/>
      <w:numPr>
        <w:numId w:val="17"/>
      </w:numPr>
      <w:tabs>
        <w:tab w:val="left" w:pos="686"/>
      </w:tabs>
      <w:autoSpaceDE w:val="0"/>
      <w:autoSpaceDN w:val="0"/>
      <w:spacing w:before="151"/>
      <w:outlineLvl w:val="0"/>
    </w:pPr>
    <w:rPr>
      <w:rFonts w:asciiTheme="minorHAnsi" w:hAnsiTheme="minorHAnsi"/>
      <w:b/>
      <w:color w:val="0070C0"/>
      <w:kern w:val="28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9A75EB"/>
    <w:pPr>
      <w:keepNext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A75EB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41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45E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ps">
    <w:name w:val="Tips"/>
    <w:autoRedefine/>
    <w:rsid w:val="009A75EB"/>
    <w:pPr>
      <w:keepLines/>
      <w:numPr>
        <w:numId w:val="1"/>
      </w:numPr>
      <w:tabs>
        <w:tab w:val="left" w:pos="1134"/>
        <w:tab w:val="right" w:pos="7230"/>
      </w:tabs>
      <w:spacing w:after="227"/>
      <w:ind w:right="397"/>
    </w:pPr>
    <w:rPr>
      <w:rFonts w:ascii="Arial" w:hAnsi="Arial"/>
      <w:snapToGrid w:val="0"/>
      <w:color w:val="000000"/>
      <w:sz w:val="24"/>
      <w:lang w:eastAsia="en-US"/>
    </w:rPr>
  </w:style>
  <w:style w:type="paragraph" w:customStyle="1" w:styleId="PractiseNums">
    <w:name w:val="Practise Nums"/>
    <w:basedOn w:val="BodyText"/>
    <w:autoRedefine/>
    <w:rsid w:val="009A75EB"/>
    <w:pPr>
      <w:keepLines/>
      <w:numPr>
        <w:numId w:val="2"/>
      </w:numPr>
      <w:tabs>
        <w:tab w:val="clear" w:pos="1134"/>
        <w:tab w:val="num" w:pos="360"/>
      </w:tabs>
      <w:spacing w:before="120"/>
      <w:ind w:left="142" w:right="284" w:firstLine="0"/>
    </w:pPr>
  </w:style>
  <w:style w:type="paragraph" w:styleId="BodyText">
    <w:name w:val="Body Text"/>
    <w:basedOn w:val="Normal"/>
    <w:link w:val="BodyTextChar"/>
    <w:rsid w:val="009A75EB"/>
    <w:pPr>
      <w:spacing w:after="60"/>
      <w:ind w:left="142"/>
    </w:pPr>
    <w:rPr>
      <w:sz w:val="16"/>
    </w:rPr>
  </w:style>
  <w:style w:type="paragraph" w:styleId="Header">
    <w:name w:val="header"/>
    <w:basedOn w:val="Normal"/>
    <w:link w:val="HeaderChar"/>
    <w:uiPriority w:val="99"/>
    <w:rsid w:val="009A75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75EB"/>
    <w:pPr>
      <w:tabs>
        <w:tab w:val="center" w:pos="4153"/>
        <w:tab w:val="right" w:pos="8306"/>
      </w:tabs>
    </w:pPr>
    <w:rPr>
      <w:b/>
      <w:sz w:val="16"/>
    </w:rPr>
  </w:style>
  <w:style w:type="character" w:styleId="PageNumber">
    <w:name w:val="page number"/>
    <w:rsid w:val="009A75EB"/>
  </w:style>
  <w:style w:type="paragraph" w:styleId="BlockText">
    <w:name w:val="Block Text"/>
    <w:basedOn w:val="Normal"/>
    <w:rsid w:val="009A75EB"/>
    <w:pPr>
      <w:ind w:left="360" w:right="-5"/>
    </w:pPr>
    <w:rPr>
      <w:sz w:val="20"/>
    </w:rPr>
  </w:style>
  <w:style w:type="paragraph" w:customStyle="1" w:styleId="StepNumber">
    <w:name w:val="Step Number"/>
    <w:basedOn w:val="BodyText"/>
    <w:rsid w:val="009A75EB"/>
    <w:pPr>
      <w:widowControl w:val="0"/>
      <w:numPr>
        <w:numId w:val="3"/>
      </w:numPr>
      <w:spacing w:before="40" w:after="40" w:line="280" w:lineRule="atLeast"/>
    </w:pPr>
    <w:rPr>
      <w:sz w:val="18"/>
    </w:rPr>
  </w:style>
  <w:style w:type="paragraph" w:customStyle="1" w:styleId="Bullet1">
    <w:name w:val="Bullet 1"/>
    <w:basedOn w:val="BodyText"/>
    <w:rsid w:val="009A75EB"/>
    <w:pPr>
      <w:widowControl w:val="0"/>
      <w:numPr>
        <w:numId w:val="4"/>
      </w:numPr>
      <w:spacing w:before="40" w:after="40"/>
    </w:pPr>
    <w:rPr>
      <w:sz w:val="18"/>
    </w:rPr>
  </w:style>
  <w:style w:type="paragraph" w:customStyle="1" w:styleId="Note">
    <w:name w:val="Note"/>
    <w:basedOn w:val="Bullet1"/>
    <w:rsid w:val="009A75EB"/>
    <w:pPr>
      <w:numPr>
        <w:numId w:val="0"/>
      </w:numPr>
      <w:pBdr>
        <w:top w:val="single" w:sz="4" w:space="1" w:color="000080"/>
        <w:bottom w:val="single" w:sz="4" w:space="1" w:color="000080"/>
      </w:pBdr>
      <w:ind w:left="1310" w:hanging="941"/>
    </w:pPr>
    <w:rPr>
      <w:b/>
      <w:color w:val="000080"/>
      <w:sz w:val="16"/>
    </w:rPr>
  </w:style>
  <w:style w:type="paragraph" w:customStyle="1" w:styleId="Warning">
    <w:name w:val="Warning"/>
    <w:basedOn w:val="Note"/>
    <w:rsid w:val="009A75EB"/>
    <w:pPr>
      <w:pBdr>
        <w:top w:val="single" w:sz="4" w:space="1" w:color="FF0000"/>
        <w:bottom w:val="single" w:sz="4" w:space="1" w:color="FF0000"/>
      </w:pBdr>
    </w:pPr>
    <w:rPr>
      <w:color w:val="FF0000"/>
    </w:rPr>
  </w:style>
  <w:style w:type="paragraph" w:styleId="BodyTextIndent">
    <w:name w:val="Body Text Indent"/>
    <w:basedOn w:val="Normal"/>
    <w:rsid w:val="009A75EB"/>
    <w:pPr>
      <w:ind w:left="360"/>
    </w:pPr>
    <w:rPr>
      <w:sz w:val="20"/>
    </w:rPr>
  </w:style>
  <w:style w:type="paragraph" w:styleId="Caption">
    <w:name w:val="caption"/>
    <w:basedOn w:val="Normal"/>
    <w:next w:val="Normal"/>
    <w:qFormat/>
    <w:rsid w:val="009A75EB"/>
    <w:pPr>
      <w:spacing w:before="120" w:after="120"/>
    </w:pPr>
    <w:rPr>
      <w:b/>
      <w:bCs/>
      <w:sz w:val="20"/>
    </w:rPr>
  </w:style>
  <w:style w:type="character" w:customStyle="1" w:styleId="HeaderChar">
    <w:name w:val="Header Char"/>
    <w:link w:val="Header"/>
    <w:uiPriority w:val="99"/>
    <w:rsid w:val="009A75EB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9A75EB"/>
    <w:rPr>
      <w:rFonts w:ascii="Arial" w:hAnsi="Arial"/>
      <w:b/>
      <w:sz w:val="16"/>
      <w:lang w:eastAsia="en-US"/>
    </w:rPr>
  </w:style>
  <w:style w:type="character" w:styleId="Hyperlink">
    <w:name w:val="Hyperlink"/>
    <w:uiPriority w:val="99"/>
    <w:unhideWhenUsed/>
    <w:rsid w:val="009A75E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A7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5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autoRedefine/>
    <w:uiPriority w:val="99"/>
    <w:qFormat/>
    <w:rsid w:val="00707FDA"/>
    <w:pPr>
      <w:spacing w:after="240" w:line="276" w:lineRule="auto"/>
      <w:ind w:left="144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9A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00E0"/>
    <w:pPr>
      <w:widowControl w:val="0"/>
      <w:autoSpaceDE w:val="0"/>
      <w:autoSpaceDN w:val="0"/>
      <w:adjustRightInd w:val="0"/>
      <w:ind w:left="1134" w:hanging="567"/>
      <w:jc w:val="both"/>
    </w:pPr>
    <w:rPr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9A75EB"/>
    <w:rPr>
      <w:rFonts w:ascii="Arial" w:hAnsi="Arial"/>
      <w:sz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4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75A96"/>
    <w:pPr>
      <w:widowControl w:val="0"/>
      <w:autoSpaceDE w:val="0"/>
      <w:autoSpaceDN w:val="0"/>
    </w:pPr>
    <w:rPr>
      <w:rFonts w:eastAsia="Arial" w:cs="Arial"/>
      <w:szCs w:val="22"/>
      <w:lang w:eastAsia="en-AU" w:bidi="en-AU"/>
    </w:rPr>
  </w:style>
  <w:style w:type="character" w:customStyle="1" w:styleId="Heading2Char">
    <w:name w:val="Heading 2 Char"/>
    <w:basedOn w:val="DefaultParagraphFont"/>
    <w:link w:val="Heading2"/>
    <w:rsid w:val="00462775"/>
    <w:rPr>
      <w:rFonts w:ascii="Arial" w:hAnsi="Arial"/>
      <w:b/>
      <w:sz w:val="22"/>
      <w:lang w:eastAsia="en-US"/>
    </w:rPr>
  </w:style>
  <w:style w:type="paragraph" w:styleId="NoSpacing">
    <w:name w:val="No Spacing"/>
    <w:uiPriority w:val="1"/>
    <w:qFormat/>
    <w:rsid w:val="00A10A01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NormalWeb">
    <w:name w:val="Normal (Web)"/>
    <w:basedOn w:val="Normal"/>
    <w:rsid w:val="00AA0928"/>
    <w:pPr>
      <w:spacing w:beforeLines="1" w:afterLines="1"/>
    </w:pPr>
    <w:rPr>
      <w:rFonts w:ascii="Times" w:eastAsia="Cambria" w:hAnsi="Times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45E3B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smith\Documents\template%20pro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41BD16A5D444C86A7310C95090525" ma:contentTypeVersion="0" ma:contentTypeDescription="Create a new document." ma:contentTypeScope="" ma:versionID="35d4874a8ff1b65194b33a9737dae7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bfe1e9018fd2a95d57d91662b79a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4DD3-762A-4631-9CFE-1D769C103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B6D65-82D6-4E28-A67E-DFBDE5BAA6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8D9AC0-C3D5-49BC-9760-219CDFF31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80CADB-4702-457C-A3C4-28F46124A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9FA129-F0BD-4CBF-BF19-8EC0675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proper</Template>
  <TotalTime>106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&amp; Equity</vt:lpstr>
    </vt:vector>
  </TitlesOfParts>
  <Company>TTS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&amp; Equity</dc:title>
  <dc:creator>TTS</dc:creator>
  <cp:lastModifiedBy>mandy curtis</cp:lastModifiedBy>
  <cp:revision>19</cp:revision>
  <cp:lastPrinted>2013-03-07T07:54:00Z</cp:lastPrinted>
  <dcterms:created xsi:type="dcterms:W3CDTF">2019-04-25T09:23:00Z</dcterms:created>
  <dcterms:modified xsi:type="dcterms:W3CDTF">2023-09-28T03:19:00Z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ercentComplete">
    <vt:lpwstr>1.00000000000000</vt:lpwstr>
  </property>
  <property fmtid="{D5CDD505-2E9C-101B-9397-08002B2CF9AE}" pid="4" name="display_urn:schemas-microsoft-com:office:office#Editor">
    <vt:lpwstr>Amanda Reddicliffe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Amanda Reddicliffe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0x01010096641BD16A5D444C86A7310C95090525</vt:lpwstr>
  </property>
</Properties>
</file>