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DE" w:rsidRDefault="008E58DE" w:rsidP="008E58DE">
      <w:pPr>
        <w:pStyle w:val="BodyText"/>
        <w:spacing w:before="171" w:line="276" w:lineRule="auto"/>
        <w:ind w:left="118" w:right="1151"/>
        <w:rPr>
          <w:rFonts w:cs="Arial"/>
          <w:b/>
          <w:sz w:val="40"/>
          <w:szCs w:val="40"/>
        </w:rPr>
      </w:pPr>
      <w:r>
        <w:rPr>
          <w:noProof/>
          <w:lang w:eastAsia="en-AU"/>
        </w:rPr>
        <w:drawing>
          <wp:anchor distT="0" distB="0" distL="114300" distR="114300" simplePos="0" relativeHeight="251657216" behindDoc="1" locked="0" layoutInCell="1" allowOverlap="1">
            <wp:simplePos x="0" y="0"/>
            <wp:positionH relativeFrom="column">
              <wp:posOffset>74295</wp:posOffset>
            </wp:positionH>
            <wp:positionV relativeFrom="paragraph">
              <wp:posOffset>-6985</wp:posOffset>
            </wp:positionV>
            <wp:extent cx="450850" cy="457200"/>
            <wp:effectExtent l="19050" t="0" r="6350" b="0"/>
            <wp:wrapTight wrapText="bothSides">
              <wp:wrapPolygon edited="0">
                <wp:start x="9127" y="900"/>
                <wp:lineTo x="-913" y="14400"/>
                <wp:lineTo x="-913" y="18000"/>
                <wp:lineTo x="2738" y="19800"/>
                <wp:lineTo x="7301" y="19800"/>
                <wp:lineTo x="14603" y="19800"/>
                <wp:lineTo x="19166" y="19800"/>
                <wp:lineTo x="21904" y="18000"/>
                <wp:lineTo x="21904" y="14400"/>
                <wp:lineTo x="17341" y="7200"/>
                <wp:lineTo x="12777" y="900"/>
                <wp:lineTo x="9127" y="900"/>
              </wp:wrapPolygon>
            </wp:wrapTight>
            <wp:docPr id="4" name="Picture 72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3" descr="A picture containing text&#10;&#10;Description automatically generated"/>
                    <pic:cNvPicPr>
                      <a:picLocks noChangeAspect="1" noChangeArrowheads="1"/>
                    </pic:cNvPicPr>
                  </pic:nvPicPr>
                  <pic:blipFill>
                    <a:blip r:embed="rId12"/>
                    <a:srcRect/>
                    <a:stretch>
                      <a:fillRect/>
                    </a:stretch>
                  </pic:blipFill>
                  <pic:spPr bwMode="auto">
                    <a:xfrm>
                      <a:off x="0" y="0"/>
                      <a:ext cx="450850" cy="457200"/>
                    </a:xfrm>
                    <a:prstGeom prst="rect">
                      <a:avLst/>
                    </a:prstGeom>
                    <a:noFill/>
                  </pic:spPr>
                </pic:pic>
              </a:graphicData>
            </a:graphic>
          </wp:anchor>
        </w:drawing>
      </w:r>
      <w:r>
        <w:rPr>
          <w:rFonts w:cs="Arial"/>
          <w:b/>
          <w:sz w:val="40"/>
          <w:szCs w:val="40"/>
        </w:rPr>
        <w:t>Triquetra Training Services</w:t>
      </w:r>
    </w:p>
    <w:p w:rsidR="00C45BA2" w:rsidRPr="00023E03" w:rsidRDefault="00927207" w:rsidP="00023E03">
      <w:pPr>
        <w:pStyle w:val="BodyText"/>
        <w:spacing w:before="171" w:line="276" w:lineRule="auto"/>
        <w:ind w:left="118" w:right="1151" w:hanging="118"/>
        <w:rPr>
          <w:rFonts w:cs="Arial"/>
          <w:b/>
          <w:sz w:val="44"/>
          <w:szCs w:val="44"/>
        </w:rPr>
      </w:pPr>
      <w:r w:rsidRPr="00023E03">
        <w:rPr>
          <w:rFonts w:cs="Arial"/>
          <w:b/>
          <w:sz w:val="44"/>
          <w:szCs w:val="44"/>
        </w:rPr>
        <w:t>Privacy &amp; Confidentiality Policy</w:t>
      </w:r>
    </w:p>
    <w:p w:rsidR="00F64BDE" w:rsidRDefault="00F64BDE" w:rsidP="00C45BA2">
      <w:pPr>
        <w:rPr>
          <w:rFonts w:asciiTheme="minorHAnsi" w:hAnsiTheme="minorHAnsi"/>
          <w:b/>
          <w:szCs w:val="22"/>
        </w:rPr>
      </w:pPr>
    </w:p>
    <w:p w:rsidR="00927207" w:rsidRPr="00927207" w:rsidRDefault="00927207" w:rsidP="00C45BA2">
      <w:pPr>
        <w:rPr>
          <w:rFonts w:asciiTheme="minorHAnsi" w:hAnsiTheme="minorHAnsi"/>
          <w:b/>
          <w:szCs w:val="22"/>
        </w:rPr>
      </w:pPr>
      <w:r w:rsidRPr="00927207">
        <w:rPr>
          <w:rFonts w:asciiTheme="minorHAnsi" w:hAnsiTheme="minorHAnsi"/>
          <w:b/>
          <w:szCs w:val="22"/>
        </w:rPr>
        <w:t>Purpose</w:t>
      </w:r>
    </w:p>
    <w:p w:rsidR="00927207" w:rsidRDefault="00C45BA2" w:rsidP="00927207">
      <w:pPr>
        <w:rPr>
          <w:rFonts w:asciiTheme="minorHAnsi" w:hAnsiTheme="minorHAnsi"/>
        </w:rPr>
      </w:pPr>
      <w:r w:rsidRPr="00F632EF">
        <w:rPr>
          <w:rFonts w:asciiTheme="minorHAnsi" w:hAnsiTheme="minorHAnsi"/>
          <w:szCs w:val="22"/>
        </w:rPr>
        <w:t xml:space="preserve">The objective of the </w:t>
      </w:r>
      <w:r w:rsidR="00927207">
        <w:rPr>
          <w:rFonts w:asciiTheme="minorHAnsi" w:hAnsiTheme="minorHAnsi"/>
          <w:i/>
          <w:szCs w:val="22"/>
        </w:rPr>
        <w:t>Privacy &amp; Confidentiality Policy</w:t>
      </w:r>
      <w:r w:rsidRPr="00F632EF">
        <w:rPr>
          <w:rFonts w:asciiTheme="minorHAnsi" w:hAnsiTheme="minorHAnsi"/>
          <w:szCs w:val="22"/>
        </w:rPr>
        <w:t xml:space="preserve"> for </w:t>
      </w:r>
      <w:r w:rsidR="0066177E">
        <w:rPr>
          <w:rFonts w:asciiTheme="minorHAnsi" w:hAnsiTheme="minorHAnsi"/>
          <w:szCs w:val="22"/>
        </w:rPr>
        <w:t xml:space="preserve">Triquetra Training Services (TTS) </w:t>
      </w:r>
      <w:r w:rsidRPr="00F632EF">
        <w:rPr>
          <w:rFonts w:asciiTheme="minorHAnsi" w:hAnsiTheme="minorHAnsi"/>
          <w:szCs w:val="22"/>
        </w:rPr>
        <w:t xml:space="preserve">is to </w:t>
      </w:r>
      <w:r>
        <w:rPr>
          <w:rFonts w:asciiTheme="minorHAnsi" w:hAnsiTheme="minorHAnsi"/>
          <w:szCs w:val="22"/>
        </w:rPr>
        <w:t xml:space="preserve">provide guidelines on the </w:t>
      </w:r>
      <w:r w:rsidR="00927207">
        <w:rPr>
          <w:rFonts w:asciiTheme="minorHAnsi" w:hAnsiTheme="minorHAnsi"/>
          <w:szCs w:val="22"/>
        </w:rPr>
        <w:t xml:space="preserve">requirements to meet privacy and confidentiality of learner’s details in the RTO as </w:t>
      </w:r>
      <w:r w:rsidR="0066177E">
        <w:rPr>
          <w:rFonts w:asciiTheme="minorHAnsi" w:hAnsiTheme="minorHAnsi"/>
        </w:rPr>
        <w:t>TTS</w:t>
      </w:r>
      <w:r w:rsidR="00927207">
        <w:rPr>
          <w:rFonts w:asciiTheme="minorHAnsi" w:hAnsiTheme="minorHAnsi"/>
        </w:rPr>
        <w:t xml:space="preserve"> is bound by the National Privacy Principles contained in the </w:t>
      </w:r>
      <w:r w:rsidR="00927207">
        <w:rPr>
          <w:rFonts w:asciiTheme="minorHAnsi" w:hAnsiTheme="minorHAnsi"/>
          <w:b/>
          <w:i/>
          <w:lang w:eastAsia="en-AU"/>
        </w:rPr>
        <w:t>Commonwealth Privacy Act</w:t>
      </w:r>
      <w:r w:rsidR="00927207">
        <w:rPr>
          <w:rFonts w:asciiTheme="minorHAnsi" w:hAnsiTheme="minorHAnsi"/>
          <w:lang w:eastAsia="en-AU"/>
        </w:rPr>
        <w:t>.</w:t>
      </w:r>
    </w:p>
    <w:p w:rsidR="00927207" w:rsidRDefault="00927207" w:rsidP="00927207">
      <w:pPr>
        <w:rPr>
          <w:rFonts w:asciiTheme="minorHAnsi" w:hAnsiTheme="minorHAnsi"/>
        </w:rPr>
      </w:pPr>
    </w:p>
    <w:p w:rsidR="00927207" w:rsidRDefault="00927207" w:rsidP="00927207">
      <w:pPr>
        <w:rPr>
          <w:rFonts w:asciiTheme="minorHAnsi" w:hAnsiTheme="minorHAnsi"/>
        </w:rPr>
      </w:pPr>
      <w:r>
        <w:rPr>
          <w:rFonts w:asciiTheme="minorHAnsi" w:hAnsiTheme="minorHAnsi"/>
        </w:rPr>
        <w:t xml:space="preserve">This policy applies to all learners of </w:t>
      </w:r>
      <w:r w:rsidR="0066177E">
        <w:rPr>
          <w:rFonts w:asciiTheme="minorHAnsi" w:hAnsiTheme="minorHAnsi"/>
        </w:rPr>
        <w:t>TTS</w:t>
      </w:r>
      <w:r>
        <w:rPr>
          <w:rFonts w:asciiTheme="minorHAnsi" w:hAnsiTheme="minorHAnsi"/>
        </w:rPr>
        <w:t>.</w:t>
      </w:r>
    </w:p>
    <w:p w:rsidR="00927207" w:rsidRDefault="00927207" w:rsidP="00927207">
      <w:pPr>
        <w:pStyle w:val="Heading2"/>
        <w:spacing w:before="0"/>
        <w:rPr>
          <w:rFonts w:asciiTheme="minorHAnsi" w:hAnsiTheme="minorHAnsi" w:cstheme="minorHAnsi"/>
          <w:szCs w:val="22"/>
        </w:rPr>
      </w:pPr>
    </w:p>
    <w:p w:rsidR="00927207" w:rsidRPr="00927207" w:rsidRDefault="00927207" w:rsidP="00927207">
      <w:pPr>
        <w:pStyle w:val="Heading2"/>
        <w:spacing w:before="0"/>
        <w:rPr>
          <w:rFonts w:asciiTheme="minorHAnsi" w:hAnsiTheme="minorHAnsi" w:cstheme="minorHAnsi"/>
          <w:szCs w:val="22"/>
        </w:rPr>
      </w:pPr>
      <w:r>
        <w:rPr>
          <w:rFonts w:asciiTheme="minorHAnsi" w:hAnsiTheme="minorHAnsi" w:cstheme="minorHAnsi"/>
          <w:szCs w:val="22"/>
        </w:rPr>
        <w:t>Scope</w:t>
      </w:r>
    </w:p>
    <w:p w:rsidR="00927207" w:rsidRPr="00927207" w:rsidRDefault="0066177E" w:rsidP="00927207">
      <w:pPr>
        <w:jc w:val="both"/>
        <w:rPr>
          <w:rFonts w:asciiTheme="minorHAnsi" w:hAnsiTheme="minorHAnsi" w:cstheme="minorHAnsi"/>
          <w:szCs w:val="22"/>
        </w:rPr>
      </w:pPr>
      <w:r>
        <w:rPr>
          <w:rFonts w:asciiTheme="minorHAnsi" w:hAnsiTheme="minorHAnsi" w:cstheme="minorHAnsi"/>
          <w:szCs w:val="22"/>
        </w:rPr>
        <w:t>TTS</w:t>
      </w:r>
      <w:r w:rsidR="00927207" w:rsidRPr="00927207">
        <w:rPr>
          <w:rFonts w:asciiTheme="minorHAnsi" w:hAnsiTheme="minorHAnsi" w:cstheme="minorHAnsi"/>
          <w:szCs w:val="22"/>
        </w:rPr>
        <w:t xml:space="preserve"> is required to gather information from learners for the primary purpose of providing them with the courses of study for which they enrol.  Related purposes of collection include correspondence with learners, day to day administrative matters, provision of information about courses and events, the provision of information about associated services made available to and used by learners (such as information technology) and compliance with legislative reporting requirements.</w:t>
      </w:r>
    </w:p>
    <w:p w:rsidR="00927207" w:rsidRDefault="00927207" w:rsidP="00927207">
      <w:pPr>
        <w:rPr>
          <w:rFonts w:asciiTheme="minorHAnsi" w:hAnsiTheme="minorHAnsi" w:cstheme="minorHAnsi"/>
          <w:szCs w:val="22"/>
        </w:rPr>
      </w:pPr>
    </w:p>
    <w:p w:rsidR="00927207" w:rsidRPr="00927207" w:rsidRDefault="00927207" w:rsidP="00927207">
      <w:pPr>
        <w:rPr>
          <w:rFonts w:asciiTheme="minorHAnsi" w:hAnsiTheme="minorHAnsi" w:cstheme="minorHAnsi"/>
          <w:szCs w:val="22"/>
        </w:rPr>
      </w:pPr>
      <w:r w:rsidRPr="00927207">
        <w:rPr>
          <w:rFonts w:asciiTheme="minorHAnsi" w:hAnsiTheme="minorHAnsi" w:cstheme="minorHAnsi"/>
          <w:szCs w:val="22"/>
        </w:rPr>
        <w:t xml:space="preserve">Information collected by </w:t>
      </w:r>
      <w:r w:rsidR="0066177E">
        <w:rPr>
          <w:rFonts w:asciiTheme="minorHAnsi" w:hAnsiTheme="minorHAnsi" w:cstheme="minorHAnsi"/>
          <w:szCs w:val="22"/>
        </w:rPr>
        <w:t>TTS</w:t>
      </w:r>
      <w:r w:rsidRPr="00927207">
        <w:rPr>
          <w:rFonts w:asciiTheme="minorHAnsi" w:hAnsiTheme="minorHAnsi" w:cstheme="minorHAnsi"/>
          <w:szCs w:val="22"/>
        </w:rPr>
        <w:t xml:space="preserve"> will not be disclosed to third parties.  Learners are entitled to expect that their personal information will not be subject to unauthorised interference or use.</w:t>
      </w:r>
    </w:p>
    <w:p w:rsidR="00927207" w:rsidRDefault="00927207" w:rsidP="00927207">
      <w:pPr>
        <w:rPr>
          <w:rFonts w:asciiTheme="minorHAnsi" w:hAnsiTheme="minorHAnsi" w:cstheme="minorHAnsi"/>
          <w:szCs w:val="22"/>
        </w:rPr>
      </w:pPr>
    </w:p>
    <w:p w:rsidR="00927207" w:rsidRPr="00927207" w:rsidRDefault="0066177E" w:rsidP="00927207">
      <w:pPr>
        <w:rPr>
          <w:rFonts w:asciiTheme="minorHAnsi" w:hAnsiTheme="minorHAnsi" w:cstheme="minorHAnsi"/>
          <w:szCs w:val="22"/>
          <w:lang w:eastAsia="en-AU"/>
        </w:rPr>
      </w:pPr>
      <w:r>
        <w:rPr>
          <w:rFonts w:asciiTheme="minorHAnsi" w:hAnsiTheme="minorHAnsi" w:cstheme="minorHAnsi"/>
          <w:szCs w:val="22"/>
        </w:rPr>
        <w:t xml:space="preserve">TTS </w:t>
      </w:r>
      <w:r w:rsidR="00927207" w:rsidRPr="00927207">
        <w:rPr>
          <w:rFonts w:asciiTheme="minorHAnsi" w:hAnsiTheme="minorHAnsi" w:cstheme="minorHAnsi"/>
          <w:szCs w:val="22"/>
          <w:lang w:eastAsia="en-AU"/>
        </w:rPr>
        <w:t>will seek to ensure that the personal and academic information that the RTO collects maintains uses and discloses:</w:t>
      </w:r>
    </w:p>
    <w:p w:rsidR="00927207" w:rsidRPr="00CA29D0" w:rsidRDefault="00927207" w:rsidP="00E96072">
      <w:pPr>
        <w:pStyle w:val="ListParagraph"/>
        <w:numPr>
          <w:ilvl w:val="0"/>
          <w:numId w:val="39"/>
        </w:numPr>
        <w:rPr>
          <w:rFonts w:asciiTheme="minorHAnsi" w:hAnsiTheme="minorHAnsi" w:cstheme="minorHAnsi"/>
          <w:lang w:eastAsia="en-AU"/>
        </w:rPr>
      </w:pPr>
      <w:r w:rsidRPr="00CA29D0">
        <w:rPr>
          <w:rFonts w:asciiTheme="minorHAnsi" w:hAnsiTheme="minorHAnsi" w:cstheme="minorHAnsi"/>
          <w:lang w:eastAsia="en-AU"/>
        </w:rPr>
        <w:t>is accurate, complete and up to date;</w:t>
      </w:r>
    </w:p>
    <w:p w:rsidR="00927207" w:rsidRPr="00CA29D0" w:rsidRDefault="00927207" w:rsidP="00E96072">
      <w:pPr>
        <w:pStyle w:val="ListParagraph"/>
        <w:numPr>
          <w:ilvl w:val="0"/>
          <w:numId w:val="39"/>
        </w:numPr>
        <w:rPr>
          <w:rFonts w:asciiTheme="minorHAnsi" w:hAnsiTheme="minorHAnsi" w:cstheme="minorHAnsi"/>
          <w:lang w:eastAsia="en-AU"/>
        </w:rPr>
      </w:pPr>
      <w:r w:rsidRPr="00CA29D0">
        <w:rPr>
          <w:rFonts w:asciiTheme="minorHAnsi" w:hAnsiTheme="minorHAnsi" w:cstheme="minorHAnsi"/>
          <w:lang w:eastAsia="en-AU"/>
        </w:rPr>
        <w:t>is protected from misuse, loss, unauthorised access, modification or disclosure; and</w:t>
      </w:r>
    </w:p>
    <w:p w:rsidR="00927207" w:rsidRPr="00CA29D0" w:rsidRDefault="00927207" w:rsidP="00E96072">
      <w:pPr>
        <w:pStyle w:val="ListParagraph"/>
        <w:numPr>
          <w:ilvl w:val="0"/>
          <w:numId w:val="39"/>
        </w:numPr>
        <w:rPr>
          <w:rFonts w:asciiTheme="minorHAnsi" w:hAnsiTheme="minorHAnsi" w:cstheme="minorHAnsi"/>
          <w:lang w:eastAsia="en-AU"/>
        </w:rPr>
      </w:pPr>
      <w:r w:rsidRPr="00CA29D0">
        <w:rPr>
          <w:rFonts w:asciiTheme="minorHAnsi" w:hAnsiTheme="minorHAnsi" w:cstheme="minorHAnsi"/>
          <w:lang w:eastAsia="en-AU"/>
        </w:rPr>
        <w:t>is destroyed or de-identified when and as required by the RTO governing body (</w:t>
      </w:r>
      <w:r w:rsidR="003D1B6B">
        <w:rPr>
          <w:rFonts w:asciiTheme="minorHAnsi" w:hAnsiTheme="minorHAnsi" w:cstheme="minorHAnsi"/>
          <w:lang w:eastAsia="en-AU"/>
        </w:rPr>
        <w:t>ASQA</w:t>
      </w:r>
      <w:r w:rsidRPr="00CA29D0">
        <w:rPr>
          <w:rFonts w:asciiTheme="minorHAnsi" w:hAnsiTheme="minorHAnsi" w:cstheme="minorHAnsi"/>
          <w:lang w:eastAsia="en-AU"/>
        </w:rPr>
        <w:t>).</w:t>
      </w:r>
    </w:p>
    <w:p w:rsidR="00927207" w:rsidRDefault="00927207" w:rsidP="00927207">
      <w:pPr>
        <w:pStyle w:val="Heading2"/>
        <w:spacing w:before="0"/>
        <w:rPr>
          <w:rFonts w:asciiTheme="minorHAnsi" w:hAnsiTheme="minorHAnsi" w:cstheme="minorHAnsi"/>
          <w:szCs w:val="22"/>
          <w:lang w:eastAsia="en-AU"/>
        </w:rPr>
      </w:pPr>
    </w:p>
    <w:p w:rsidR="00927207" w:rsidRPr="00927207" w:rsidRDefault="00927207" w:rsidP="00927207">
      <w:pPr>
        <w:pStyle w:val="Heading2"/>
        <w:spacing w:before="0"/>
        <w:rPr>
          <w:rFonts w:asciiTheme="minorHAnsi" w:hAnsiTheme="minorHAnsi" w:cstheme="minorHAnsi"/>
          <w:szCs w:val="22"/>
          <w:lang w:eastAsia="en-AU"/>
        </w:rPr>
      </w:pP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Access </w:t>
      </w: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Learners are entitled to have access to their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file that may contain forms, correspondence and any other items relating to 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w:t>
      </w:r>
    </w:p>
    <w:p w:rsidR="00927207" w:rsidRDefault="00927207" w:rsidP="00927207">
      <w:pPr>
        <w:rPr>
          <w:rFonts w:asciiTheme="minorHAnsi" w:hAnsiTheme="minorHAnsi" w:cstheme="minorHAnsi"/>
          <w:szCs w:val="22"/>
        </w:rPr>
      </w:pP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rPr>
        <w:t>A</w:t>
      </w:r>
      <w:r>
        <w:rPr>
          <w:rFonts w:asciiTheme="minorHAnsi" w:hAnsiTheme="minorHAnsi" w:cstheme="minorHAnsi"/>
          <w:szCs w:val="22"/>
        </w:rPr>
        <w:t xml:space="preserve"> request in writing </w:t>
      </w:r>
      <w:r w:rsidRPr="00927207">
        <w:rPr>
          <w:rFonts w:asciiTheme="minorHAnsi" w:hAnsiTheme="minorHAnsi" w:cstheme="minorHAnsi"/>
          <w:szCs w:val="22"/>
          <w:lang w:eastAsia="en-AU"/>
        </w:rPr>
        <w:t xml:space="preserve">will need to be submitted by 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to the RTO Manager of </w:t>
      </w:r>
      <w:r w:rsidR="0066177E">
        <w:rPr>
          <w:rFonts w:asciiTheme="minorHAnsi" w:hAnsiTheme="minorHAnsi" w:cstheme="minorHAnsi"/>
          <w:szCs w:val="22"/>
        </w:rPr>
        <w:t>TTS</w:t>
      </w:r>
      <w:r w:rsidRPr="00927207">
        <w:rPr>
          <w:rFonts w:asciiTheme="minorHAnsi" w:hAnsiTheme="minorHAnsi" w:cstheme="minorHAnsi"/>
          <w:szCs w:val="22"/>
          <w:lang w:eastAsia="en-AU"/>
        </w:rPr>
        <w:t>.  The RTO Manager will then con</w:t>
      </w:r>
      <w:r w:rsidR="003D1B6B">
        <w:rPr>
          <w:rFonts w:asciiTheme="minorHAnsi" w:hAnsiTheme="minorHAnsi" w:cstheme="minorHAnsi"/>
          <w:szCs w:val="22"/>
          <w:lang w:eastAsia="en-AU"/>
        </w:rPr>
        <w:t>tact</w:t>
      </w:r>
      <w:r w:rsidRPr="00927207">
        <w:rPr>
          <w:rFonts w:asciiTheme="minorHAnsi" w:hAnsiTheme="minorHAnsi" w:cstheme="minorHAnsi"/>
          <w:szCs w:val="22"/>
          <w:lang w:eastAsia="en-AU"/>
        </w:rPr>
        <w:t xml:space="preserve"> the applicant and make an appointment to view their file at a date and time suitable to both parties. </w:t>
      </w:r>
    </w:p>
    <w:p w:rsidR="00927207" w:rsidRDefault="00927207" w:rsidP="00927207">
      <w:pPr>
        <w:rPr>
          <w:rFonts w:asciiTheme="minorHAnsi" w:hAnsiTheme="minorHAnsi" w:cstheme="minorHAnsi"/>
          <w:szCs w:val="22"/>
          <w:lang w:eastAsia="en-AU"/>
        </w:rPr>
      </w:pPr>
    </w:p>
    <w:p w:rsidR="00927207" w:rsidRPr="00927207" w:rsidRDefault="00927207" w:rsidP="00927207">
      <w:pPr>
        <w:rPr>
          <w:rFonts w:asciiTheme="minorHAnsi" w:hAnsiTheme="minorHAnsi" w:cstheme="minorHAnsi"/>
          <w:szCs w:val="22"/>
        </w:rPr>
      </w:pPr>
      <w:r w:rsidRPr="00927207">
        <w:rPr>
          <w:rFonts w:asciiTheme="minorHAnsi" w:hAnsiTheme="minorHAnsi" w:cstheme="minorHAnsi"/>
          <w:szCs w:val="22"/>
          <w:lang w:eastAsia="en-AU"/>
        </w:rPr>
        <w:t xml:space="preserve">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will be under supervision while perusing the file. The </w:t>
      </w:r>
      <w:r w:rsidRPr="00927207">
        <w:rPr>
          <w:rFonts w:asciiTheme="minorHAnsi" w:hAnsiTheme="minorHAnsi" w:cstheme="minorHAnsi"/>
          <w:b/>
          <w:szCs w:val="22"/>
          <w:lang w:eastAsia="en-AU"/>
        </w:rPr>
        <w:t>original</w:t>
      </w:r>
      <w:r w:rsidRPr="00927207">
        <w:rPr>
          <w:rFonts w:asciiTheme="minorHAnsi" w:hAnsiTheme="minorHAnsi" w:cstheme="minorHAnsi"/>
          <w:szCs w:val="22"/>
        </w:rPr>
        <w:t xml:space="preserve"> file and/or contents may not be removed from the premises of </w:t>
      </w:r>
      <w:r w:rsidR="0066177E">
        <w:rPr>
          <w:rFonts w:asciiTheme="minorHAnsi" w:hAnsiTheme="minorHAnsi" w:cstheme="minorHAnsi"/>
          <w:szCs w:val="22"/>
        </w:rPr>
        <w:t>TTS</w:t>
      </w:r>
      <w:r w:rsidRPr="00927207">
        <w:rPr>
          <w:rFonts w:asciiTheme="minorHAnsi" w:hAnsiTheme="minorHAnsi" w:cstheme="minorHAnsi"/>
          <w:szCs w:val="22"/>
        </w:rPr>
        <w:t xml:space="preserve"> but copies are allowed to be processed for the </w:t>
      </w:r>
      <w:r>
        <w:rPr>
          <w:rFonts w:asciiTheme="minorHAnsi" w:hAnsiTheme="minorHAnsi" w:cstheme="minorHAnsi"/>
          <w:szCs w:val="22"/>
        </w:rPr>
        <w:t>learner</w:t>
      </w:r>
      <w:r w:rsidRPr="00927207">
        <w:rPr>
          <w:rFonts w:asciiTheme="minorHAnsi" w:hAnsiTheme="minorHAnsi" w:cstheme="minorHAnsi"/>
          <w:szCs w:val="22"/>
        </w:rPr>
        <w:t xml:space="preserve"> after the appointment has been completed. </w:t>
      </w:r>
    </w:p>
    <w:p w:rsidR="00927207" w:rsidRDefault="00927207" w:rsidP="00927207">
      <w:pPr>
        <w:rPr>
          <w:rFonts w:asciiTheme="minorHAnsi" w:hAnsiTheme="minorHAnsi" w:cstheme="minorHAnsi"/>
          <w:szCs w:val="22"/>
          <w:lang w:eastAsia="en-AU"/>
        </w:rPr>
      </w:pP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No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may have access to another </w:t>
      </w:r>
      <w:r>
        <w:rPr>
          <w:rFonts w:asciiTheme="minorHAnsi" w:hAnsiTheme="minorHAnsi" w:cstheme="minorHAnsi"/>
          <w:szCs w:val="22"/>
          <w:lang w:eastAsia="en-AU"/>
        </w:rPr>
        <w:t>learner</w:t>
      </w:r>
      <w:r w:rsidRPr="00927207">
        <w:rPr>
          <w:rFonts w:asciiTheme="minorHAnsi" w:hAnsiTheme="minorHAnsi" w:cstheme="minorHAnsi"/>
          <w:szCs w:val="22"/>
          <w:lang w:eastAsia="en-AU"/>
        </w:rPr>
        <w:t>'s file, or to information from such a file or computer record.</w:t>
      </w:r>
    </w:p>
    <w:p w:rsidR="00927207" w:rsidRDefault="00927207" w:rsidP="00927207">
      <w:pPr>
        <w:pStyle w:val="Heading2"/>
        <w:spacing w:before="0"/>
        <w:rPr>
          <w:rFonts w:asciiTheme="minorHAnsi" w:hAnsiTheme="minorHAnsi" w:cstheme="minorHAnsi"/>
          <w:szCs w:val="22"/>
          <w:lang w:eastAsia="en-AU"/>
        </w:rPr>
      </w:pPr>
    </w:p>
    <w:p w:rsidR="00927207" w:rsidRPr="00927207" w:rsidRDefault="00927207" w:rsidP="00927207">
      <w:pPr>
        <w:pStyle w:val="Heading2"/>
        <w:spacing w:before="0"/>
        <w:rPr>
          <w:rFonts w:asciiTheme="minorHAnsi" w:hAnsiTheme="minorHAnsi" w:cstheme="minorHAnsi"/>
          <w:szCs w:val="22"/>
          <w:lang w:eastAsia="en-AU"/>
        </w:rPr>
      </w:pPr>
      <w:r w:rsidRPr="00927207">
        <w:rPr>
          <w:rFonts w:asciiTheme="minorHAnsi" w:hAnsiTheme="minorHAnsi" w:cstheme="minorHAnsi"/>
          <w:szCs w:val="22"/>
          <w:lang w:eastAsia="en-AU"/>
        </w:rPr>
        <w:t>Disclosing Personal Information</w:t>
      </w: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The RTO may disclose personal information, including sensitive information, held about an individual to:</w:t>
      </w:r>
    </w:p>
    <w:p w:rsidR="00927207" w:rsidRPr="00927207" w:rsidRDefault="00927207" w:rsidP="00BA6A0A">
      <w:pPr>
        <w:pStyle w:val="ListParagraph"/>
        <w:numPr>
          <w:ilvl w:val="0"/>
          <w:numId w:val="40"/>
        </w:numPr>
        <w:tabs>
          <w:tab w:val="left" w:pos="1560"/>
        </w:tabs>
        <w:ind w:firstLine="556"/>
        <w:rPr>
          <w:rFonts w:asciiTheme="minorHAnsi" w:hAnsiTheme="minorHAnsi" w:cstheme="minorHAnsi"/>
          <w:lang w:eastAsia="en-AU"/>
        </w:rPr>
      </w:pPr>
      <w:r w:rsidRPr="00927207">
        <w:rPr>
          <w:rFonts w:asciiTheme="minorHAnsi" w:hAnsiTheme="minorHAnsi" w:cstheme="minorHAnsi"/>
          <w:lang w:eastAsia="en-AU"/>
        </w:rPr>
        <w:t>Government departments;</w:t>
      </w:r>
    </w:p>
    <w:p w:rsidR="00927207" w:rsidRPr="00927207" w:rsidRDefault="00927207" w:rsidP="00BA6A0A">
      <w:pPr>
        <w:pStyle w:val="ListParagraph"/>
        <w:numPr>
          <w:ilvl w:val="0"/>
          <w:numId w:val="40"/>
        </w:numPr>
        <w:tabs>
          <w:tab w:val="left" w:pos="1560"/>
        </w:tabs>
        <w:ind w:firstLine="556"/>
        <w:rPr>
          <w:rFonts w:asciiTheme="minorHAnsi" w:hAnsiTheme="minorHAnsi" w:cstheme="minorHAnsi"/>
          <w:lang w:eastAsia="en-AU"/>
        </w:rPr>
      </w:pPr>
      <w:r w:rsidRPr="00927207">
        <w:rPr>
          <w:rFonts w:asciiTheme="minorHAnsi" w:hAnsiTheme="minorHAnsi" w:cstheme="minorHAnsi"/>
          <w:lang w:eastAsia="en-AU"/>
        </w:rPr>
        <w:t>Medical practitioners;</w:t>
      </w:r>
      <w:r w:rsidR="00CA29D0">
        <w:rPr>
          <w:rFonts w:asciiTheme="minorHAnsi" w:hAnsiTheme="minorHAnsi" w:cstheme="minorHAnsi"/>
          <w:lang w:eastAsia="en-AU"/>
        </w:rPr>
        <w:t xml:space="preserve"> and</w:t>
      </w:r>
    </w:p>
    <w:p w:rsidR="00927207" w:rsidRPr="00927207" w:rsidRDefault="00927207" w:rsidP="00BA6A0A">
      <w:pPr>
        <w:pStyle w:val="ListParagraph"/>
        <w:numPr>
          <w:ilvl w:val="0"/>
          <w:numId w:val="40"/>
        </w:numPr>
        <w:tabs>
          <w:tab w:val="left" w:pos="1560"/>
        </w:tabs>
        <w:ind w:firstLine="556"/>
        <w:rPr>
          <w:rFonts w:asciiTheme="minorHAnsi" w:hAnsiTheme="minorHAnsi" w:cstheme="minorHAnsi"/>
          <w:lang w:eastAsia="en-AU"/>
        </w:rPr>
      </w:pPr>
      <w:r w:rsidRPr="00927207">
        <w:rPr>
          <w:rFonts w:asciiTheme="minorHAnsi" w:hAnsiTheme="minorHAnsi" w:cstheme="minorHAnsi"/>
          <w:lang w:eastAsia="en-AU"/>
        </w:rPr>
        <w:t>Anyone the learner authorises (in writing) the RTO to disclose information to.</w:t>
      </w:r>
    </w:p>
    <w:p w:rsidR="00927207" w:rsidRDefault="00927207" w:rsidP="00927207">
      <w:pPr>
        <w:rPr>
          <w:rFonts w:asciiTheme="minorHAnsi" w:hAnsiTheme="minorHAnsi" w:cstheme="minorHAnsi"/>
          <w:szCs w:val="22"/>
        </w:rPr>
      </w:pPr>
    </w:p>
    <w:p w:rsidR="00927207" w:rsidRPr="00927207" w:rsidRDefault="0066177E" w:rsidP="00927207">
      <w:pPr>
        <w:rPr>
          <w:rFonts w:asciiTheme="minorHAnsi" w:hAnsiTheme="minorHAnsi" w:cstheme="minorHAnsi"/>
          <w:szCs w:val="22"/>
          <w:lang w:eastAsia="en-AU"/>
        </w:rPr>
      </w:pPr>
      <w:r>
        <w:rPr>
          <w:rFonts w:asciiTheme="minorHAnsi" w:hAnsiTheme="minorHAnsi" w:cstheme="minorHAnsi"/>
          <w:szCs w:val="22"/>
        </w:rPr>
        <w:t xml:space="preserve">TTS </w:t>
      </w:r>
      <w:r w:rsidR="00147525" w:rsidRPr="00927207">
        <w:rPr>
          <w:rFonts w:asciiTheme="minorHAnsi" w:hAnsiTheme="minorHAnsi" w:cstheme="minorHAnsi"/>
          <w:szCs w:val="22"/>
          <w:lang w:eastAsia="en-AU"/>
        </w:rPr>
        <w:t>is required to have on record a variety of factual information about learners both for internal use in connection with its training programs and for the compilation of statistical reports to meet the requirements of external bodies.</w:t>
      </w: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Should another training institution formally request verification of 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's qualifications, its transmission will be assumed to be authorised by 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w:t>
      </w:r>
    </w:p>
    <w:p w:rsidR="00927207" w:rsidRPr="00927207" w:rsidRDefault="00927207" w:rsidP="00927207">
      <w:pPr>
        <w:rPr>
          <w:rFonts w:asciiTheme="minorHAnsi" w:hAnsiTheme="minorHAnsi" w:cstheme="minorHAnsi"/>
          <w:b/>
          <w:szCs w:val="22"/>
          <w:lang w:eastAsia="en-AU"/>
        </w:rPr>
      </w:pPr>
    </w:p>
    <w:p w:rsidR="00927207" w:rsidRPr="00927207" w:rsidRDefault="00927207" w:rsidP="00927207">
      <w:pPr>
        <w:pStyle w:val="Heading2"/>
        <w:spacing w:before="0"/>
        <w:rPr>
          <w:rFonts w:asciiTheme="minorHAnsi" w:hAnsiTheme="minorHAnsi" w:cstheme="minorHAnsi"/>
          <w:szCs w:val="22"/>
          <w:lang w:eastAsia="en-AU"/>
        </w:rPr>
      </w:pPr>
      <w:r w:rsidRPr="00927207">
        <w:rPr>
          <w:rFonts w:asciiTheme="minorHAnsi" w:hAnsiTheme="minorHAnsi" w:cstheme="minorHAnsi"/>
          <w:szCs w:val="22"/>
          <w:lang w:eastAsia="en-AU"/>
        </w:rPr>
        <w:lastRenderedPageBreak/>
        <w:t>Management and Security of Personal Information and Assessment Records</w:t>
      </w:r>
    </w:p>
    <w:p w:rsidR="00927207" w:rsidRPr="00927207" w:rsidRDefault="0066177E" w:rsidP="00927207">
      <w:pPr>
        <w:rPr>
          <w:rFonts w:asciiTheme="minorHAnsi" w:hAnsiTheme="minorHAnsi" w:cstheme="minorHAnsi"/>
          <w:szCs w:val="22"/>
          <w:lang w:eastAsia="en-AU"/>
        </w:rPr>
      </w:pPr>
      <w:r>
        <w:rPr>
          <w:rFonts w:asciiTheme="minorHAnsi" w:hAnsiTheme="minorHAnsi" w:cstheme="minorHAnsi"/>
          <w:szCs w:val="22"/>
        </w:rPr>
        <w:t xml:space="preserve">TTS </w:t>
      </w:r>
      <w:r w:rsidR="00927207" w:rsidRPr="00927207">
        <w:rPr>
          <w:rFonts w:asciiTheme="minorHAnsi" w:hAnsiTheme="minorHAnsi" w:cstheme="minorHAnsi"/>
          <w:szCs w:val="22"/>
          <w:lang w:eastAsia="en-AU"/>
        </w:rPr>
        <w:t xml:space="preserve">is required to respect the confidentiality of </w:t>
      </w:r>
      <w:r w:rsidR="00147525">
        <w:rPr>
          <w:rFonts w:asciiTheme="minorHAnsi" w:hAnsiTheme="minorHAnsi" w:cstheme="minorHAnsi"/>
          <w:szCs w:val="22"/>
          <w:lang w:eastAsia="en-AU"/>
        </w:rPr>
        <w:t>learner’s</w:t>
      </w:r>
      <w:r w:rsidR="00927207" w:rsidRPr="00927207">
        <w:rPr>
          <w:rFonts w:asciiTheme="minorHAnsi" w:hAnsiTheme="minorHAnsi" w:cstheme="minorHAnsi"/>
          <w:szCs w:val="22"/>
          <w:lang w:eastAsia="en-AU"/>
        </w:rPr>
        <w:t xml:space="preserve"> personal information and submitted records.  </w:t>
      </w:r>
      <w:r>
        <w:rPr>
          <w:rFonts w:asciiTheme="minorHAnsi" w:hAnsiTheme="minorHAnsi" w:cstheme="minorHAnsi"/>
          <w:szCs w:val="22"/>
        </w:rPr>
        <w:t xml:space="preserve">TTS </w:t>
      </w:r>
      <w:r w:rsidR="00927207" w:rsidRPr="00927207">
        <w:rPr>
          <w:rFonts w:asciiTheme="minorHAnsi" w:hAnsiTheme="minorHAnsi" w:cstheme="minorHAnsi"/>
          <w:szCs w:val="22"/>
          <w:lang w:eastAsia="en-AU"/>
        </w:rPr>
        <w:t>has in place steps to protect the personal information the RTO holds from misuse, loss, unauthorised access, modification or disclosure by use of various methods including locked storage of paper records and access rights to computerised records.</w:t>
      </w:r>
    </w:p>
    <w:p w:rsidR="00927207" w:rsidRDefault="00927207" w:rsidP="00927207">
      <w:pPr>
        <w:rPr>
          <w:rFonts w:asciiTheme="minorHAnsi" w:hAnsiTheme="minorHAnsi" w:cstheme="minorHAnsi"/>
          <w:szCs w:val="22"/>
          <w:lang w:eastAsia="en-AU"/>
        </w:rPr>
      </w:pPr>
    </w:p>
    <w:p w:rsid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Any records that leave the office of </w:t>
      </w:r>
      <w:r w:rsidR="0066177E">
        <w:rPr>
          <w:rFonts w:asciiTheme="minorHAnsi" w:hAnsiTheme="minorHAnsi" w:cstheme="minorHAnsi"/>
          <w:szCs w:val="22"/>
        </w:rPr>
        <w:t xml:space="preserve">TTS </w:t>
      </w:r>
      <w:r w:rsidRPr="00927207">
        <w:rPr>
          <w:rFonts w:asciiTheme="minorHAnsi" w:hAnsiTheme="minorHAnsi" w:cstheme="minorHAnsi"/>
          <w:szCs w:val="22"/>
          <w:lang w:eastAsia="en-AU"/>
        </w:rPr>
        <w:t xml:space="preserve">must be scanned into our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management database prior to leaving the building.</w:t>
      </w:r>
    </w:p>
    <w:p w:rsidR="00927207" w:rsidRPr="00927207" w:rsidRDefault="00927207" w:rsidP="00927207">
      <w:pPr>
        <w:rPr>
          <w:rFonts w:asciiTheme="minorHAnsi" w:hAnsiTheme="minorHAnsi" w:cstheme="minorHAnsi"/>
          <w:szCs w:val="22"/>
          <w:lang w:eastAsia="en-AU"/>
        </w:rPr>
      </w:pP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Files or assessment records that leave the </w:t>
      </w:r>
      <w:r w:rsidR="0066177E">
        <w:rPr>
          <w:rFonts w:asciiTheme="minorHAnsi" w:hAnsiTheme="minorHAnsi" w:cstheme="minorHAnsi"/>
          <w:szCs w:val="22"/>
          <w:lang w:eastAsia="en-AU"/>
        </w:rPr>
        <w:t>TTS</w:t>
      </w:r>
      <w:r w:rsidRPr="00927207">
        <w:rPr>
          <w:rFonts w:asciiTheme="minorHAnsi" w:hAnsiTheme="minorHAnsi" w:cstheme="minorHAnsi"/>
          <w:szCs w:val="22"/>
          <w:lang w:eastAsia="en-AU"/>
        </w:rPr>
        <w:t xml:space="preserve"> building </w:t>
      </w:r>
      <w:r w:rsidRPr="00927207">
        <w:rPr>
          <w:rFonts w:asciiTheme="minorHAnsi" w:hAnsiTheme="minorHAnsi" w:cstheme="minorHAnsi"/>
          <w:b/>
          <w:szCs w:val="22"/>
          <w:lang w:eastAsia="en-AU"/>
        </w:rPr>
        <w:t xml:space="preserve">must not be left unattended or accessible by persons other than a member of the </w:t>
      </w:r>
      <w:r w:rsidR="0066177E">
        <w:rPr>
          <w:rFonts w:asciiTheme="minorHAnsi" w:hAnsiTheme="minorHAnsi" w:cstheme="minorHAnsi"/>
          <w:szCs w:val="22"/>
        </w:rPr>
        <w:t>TTS</w:t>
      </w:r>
      <w:r w:rsidR="00147525">
        <w:rPr>
          <w:rFonts w:asciiTheme="minorHAnsi" w:hAnsiTheme="minorHAnsi" w:cstheme="minorHAnsi"/>
          <w:b/>
          <w:szCs w:val="22"/>
          <w:lang w:eastAsia="en-AU"/>
        </w:rPr>
        <w:t xml:space="preserve"> t</w:t>
      </w:r>
      <w:r w:rsidRPr="00927207">
        <w:rPr>
          <w:rFonts w:asciiTheme="minorHAnsi" w:hAnsiTheme="minorHAnsi" w:cstheme="minorHAnsi"/>
          <w:b/>
          <w:szCs w:val="22"/>
          <w:lang w:eastAsia="en-AU"/>
        </w:rPr>
        <w:t>eam</w:t>
      </w:r>
      <w:r w:rsidRPr="00927207">
        <w:rPr>
          <w:rFonts w:asciiTheme="minorHAnsi" w:hAnsiTheme="minorHAnsi" w:cstheme="minorHAnsi"/>
          <w:szCs w:val="22"/>
          <w:lang w:eastAsia="en-AU"/>
        </w:rPr>
        <w:t xml:space="preserve"> while the records are out of the office.  It is the responsibility of the individual holding these records to ensure that the records remain secure.</w:t>
      </w:r>
    </w:p>
    <w:p w:rsidR="00927207" w:rsidRDefault="00927207" w:rsidP="00927207">
      <w:pPr>
        <w:pStyle w:val="Heading2"/>
        <w:spacing w:before="0"/>
        <w:rPr>
          <w:rFonts w:asciiTheme="minorHAnsi" w:hAnsiTheme="minorHAnsi" w:cstheme="minorHAnsi"/>
          <w:szCs w:val="22"/>
        </w:rPr>
      </w:pPr>
    </w:p>
    <w:p w:rsidR="00927207" w:rsidRPr="00927207" w:rsidRDefault="00927207" w:rsidP="00927207">
      <w:pPr>
        <w:pStyle w:val="Heading2"/>
        <w:spacing w:before="0"/>
        <w:rPr>
          <w:rFonts w:asciiTheme="minorHAnsi" w:hAnsiTheme="minorHAnsi" w:cstheme="minorHAnsi"/>
          <w:szCs w:val="22"/>
        </w:rPr>
      </w:pPr>
      <w:r w:rsidRPr="00927207">
        <w:rPr>
          <w:rFonts w:asciiTheme="minorHAnsi" w:hAnsiTheme="minorHAnsi" w:cstheme="minorHAnsi"/>
          <w:szCs w:val="22"/>
        </w:rPr>
        <w:t>Management of Enrolment and Participation Records</w:t>
      </w:r>
    </w:p>
    <w:p w:rsidR="00927207" w:rsidRDefault="00927207" w:rsidP="00927207">
      <w:pPr>
        <w:rPr>
          <w:rFonts w:asciiTheme="minorHAnsi" w:hAnsiTheme="minorHAnsi" w:cstheme="minorHAnsi"/>
          <w:szCs w:val="22"/>
        </w:rPr>
      </w:pPr>
      <w:r w:rsidRPr="00927207">
        <w:rPr>
          <w:rFonts w:asciiTheme="minorHAnsi" w:hAnsiTheme="minorHAnsi" w:cstheme="minorHAnsi"/>
          <w:szCs w:val="22"/>
        </w:rPr>
        <w:t xml:space="preserve">Enrolment and attendance records of learners undertaking courses will be maintained in both electronic and hard forms during the duration of the particular course. Copies of certificates and Statements of Attainment issued are kept within the Power Pro </w:t>
      </w:r>
      <w:r>
        <w:rPr>
          <w:rFonts w:asciiTheme="minorHAnsi" w:hAnsiTheme="minorHAnsi" w:cstheme="minorHAnsi"/>
          <w:szCs w:val="22"/>
        </w:rPr>
        <w:t>learner</w:t>
      </w:r>
      <w:r w:rsidRPr="00927207">
        <w:rPr>
          <w:rFonts w:asciiTheme="minorHAnsi" w:hAnsiTheme="minorHAnsi" w:cstheme="minorHAnsi"/>
          <w:szCs w:val="22"/>
        </w:rPr>
        <w:t xml:space="preserve"> management system.</w:t>
      </w:r>
    </w:p>
    <w:p w:rsidR="00927207" w:rsidRPr="00927207" w:rsidRDefault="00927207" w:rsidP="00927207">
      <w:pPr>
        <w:rPr>
          <w:rFonts w:asciiTheme="minorHAnsi" w:hAnsiTheme="minorHAnsi" w:cstheme="minorHAnsi"/>
          <w:szCs w:val="22"/>
        </w:rPr>
      </w:pPr>
    </w:p>
    <w:p w:rsidR="00927207" w:rsidRPr="00927207" w:rsidRDefault="00927207" w:rsidP="00927207">
      <w:pPr>
        <w:pStyle w:val="Heading2"/>
        <w:spacing w:before="0"/>
        <w:rPr>
          <w:rFonts w:asciiTheme="minorHAnsi" w:hAnsiTheme="minorHAnsi" w:cstheme="minorHAnsi"/>
          <w:szCs w:val="22"/>
        </w:rPr>
      </w:pPr>
      <w:r w:rsidRPr="00927207">
        <w:rPr>
          <w:rFonts w:asciiTheme="minorHAnsi" w:hAnsiTheme="minorHAnsi" w:cstheme="minorHAnsi"/>
          <w:szCs w:val="22"/>
        </w:rPr>
        <w:t>Assessment Records</w:t>
      </w:r>
      <w:r w:rsidRPr="00927207">
        <w:rPr>
          <w:rFonts w:asciiTheme="minorHAnsi" w:hAnsiTheme="minorHAnsi" w:cstheme="minorHAnsi"/>
          <w:szCs w:val="22"/>
        </w:rPr>
        <w:tab/>
      </w:r>
    </w:p>
    <w:p w:rsidR="00927207" w:rsidRDefault="00927207" w:rsidP="00927207">
      <w:pPr>
        <w:rPr>
          <w:rFonts w:asciiTheme="minorHAnsi" w:hAnsiTheme="minorHAnsi" w:cstheme="minorHAnsi"/>
          <w:szCs w:val="22"/>
        </w:rPr>
      </w:pPr>
      <w:r w:rsidRPr="00927207">
        <w:rPr>
          <w:rFonts w:asciiTheme="minorHAnsi" w:hAnsiTheme="minorHAnsi" w:cstheme="minorHAnsi"/>
          <w:szCs w:val="22"/>
        </w:rPr>
        <w:t xml:space="preserve">Records of qualifications and statements of attainment issued will be retained for 30 years in accordance with the standards.  </w:t>
      </w:r>
      <w:r w:rsidR="0066177E">
        <w:rPr>
          <w:rFonts w:asciiTheme="minorHAnsi" w:hAnsiTheme="minorHAnsi" w:cstheme="minorHAnsi"/>
          <w:szCs w:val="22"/>
        </w:rPr>
        <w:t>TTS</w:t>
      </w:r>
      <w:r w:rsidRPr="00927207">
        <w:rPr>
          <w:rFonts w:asciiTheme="minorHAnsi" w:hAnsiTheme="minorHAnsi" w:cstheme="minorHAnsi"/>
          <w:szCs w:val="22"/>
        </w:rPr>
        <w:t xml:space="preserve"> also has a responsibility to report to the CQR. Records of all competencies </w:t>
      </w:r>
      <w:r w:rsidR="0066007B" w:rsidRPr="00927207">
        <w:rPr>
          <w:rFonts w:asciiTheme="minorHAnsi" w:hAnsiTheme="minorHAnsi" w:cstheme="minorHAnsi"/>
          <w:szCs w:val="22"/>
        </w:rPr>
        <w:t>achieved,</w:t>
      </w:r>
      <w:bookmarkStart w:id="0" w:name="_GoBack"/>
      <w:bookmarkEnd w:id="0"/>
      <w:r w:rsidRPr="00927207">
        <w:rPr>
          <w:rFonts w:asciiTheme="minorHAnsi" w:hAnsiTheme="minorHAnsi" w:cstheme="minorHAnsi"/>
          <w:szCs w:val="22"/>
        </w:rPr>
        <w:t xml:space="preserve"> and qualifications issued are lodged </w:t>
      </w:r>
      <w:r>
        <w:rPr>
          <w:rFonts w:asciiTheme="minorHAnsi" w:hAnsiTheme="minorHAnsi" w:cstheme="minorHAnsi"/>
          <w:szCs w:val="22"/>
        </w:rPr>
        <w:t xml:space="preserve">in </w:t>
      </w:r>
      <w:r w:rsidR="003D1B6B">
        <w:rPr>
          <w:rFonts w:asciiTheme="minorHAnsi" w:hAnsiTheme="minorHAnsi" w:cstheme="minorHAnsi"/>
          <w:szCs w:val="22"/>
        </w:rPr>
        <w:t>Axcelerate</w:t>
      </w:r>
      <w:r w:rsidR="007A2F88">
        <w:rPr>
          <w:rFonts w:asciiTheme="minorHAnsi" w:hAnsiTheme="minorHAnsi" w:cstheme="minorHAnsi"/>
          <w:szCs w:val="22"/>
        </w:rPr>
        <w:t>.</w:t>
      </w:r>
    </w:p>
    <w:p w:rsidR="007A2F88" w:rsidRPr="00927207" w:rsidRDefault="007A2F88" w:rsidP="00927207">
      <w:pPr>
        <w:rPr>
          <w:rFonts w:asciiTheme="minorHAnsi" w:hAnsiTheme="minorHAnsi" w:cstheme="minorHAnsi"/>
          <w:szCs w:val="22"/>
        </w:rPr>
      </w:pPr>
    </w:p>
    <w:p w:rsidR="00927207" w:rsidRPr="00927207" w:rsidRDefault="00927207" w:rsidP="00927207">
      <w:pPr>
        <w:pStyle w:val="Heading2"/>
        <w:spacing w:before="0"/>
        <w:rPr>
          <w:rFonts w:asciiTheme="minorHAnsi" w:hAnsiTheme="minorHAnsi" w:cstheme="minorHAnsi"/>
          <w:szCs w:val="22"/>
          <w:lang w:eastAsia="en-AU"/>
        </w:rPr>
      </w:pPr>
      <w:r w:rsidRPr="00927207">
        <w:rPr>
          <w:rFonts w:asciiTheme="minorHAnsi" w:hAnsiTheme="minorHAnsi" w:cstheme="minorHAnsi"/>
          <w:szCs w:val="22"/>
          <w:lang w:eastAsia="en-AU"/>
        </w:rPr>
        <w:t>Disclosure in an Emergency</w:t>
      </w:r>
    </w:p>
    <w:p w:rsidR="00927207" w:rsidRPr="00927207" w:rsidRDefault="00927207" w:rsidP="00927207">
      <w:pPr>
        <w:rPr>
          <w:rFonts w:asciiTheme="minorHAnsi" w:hAnsiTheme="minorHAnsi" w:cstheme="minorHAnsi"/>
          <w:szCs w:val="22"/>
          <w:lang w:eastAsia="en-AU"/>
        </w:rPr>
      </w:pP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record information may be released in the event of an accident or an emergency or where </w:t>
      </w:r>
      <w:r w:rsidR="0066177E">
        <w:rPr>
          <w:rFonts w:asciiTheme="minorHAnsi" w:hAnsiTheme="minorHAnsi" w:cstheme="minorHAnsi"/>
          <w:szCs w:val="22"/>
        </w:rPr>
        <w:t xml:space="preserve">TTS </w:t>
      </w:r>
      <w:r w:rsidRPr="00927207">
        <w:rPr>
          <w:rFonts w:asciiTheme="minorHAnsi" w:hAnsiTheme="minorHAnsi" w:cstheme="minorHAnsi"/>
          <w:szCs w:val="22"/>
          <w:lang w:eastAsia="en-AU"/>
        </w:rPr>
        <w:t xml:space="preserve">believes the use or disclosure of the information is necessary to respond to, lessen or prevent a serious and imminent threat to a </w:t>
      </w:r>
      <w:r>
        <w:rPr>
          <w:rFonts w:asciiTheme="minorHAnsi" w:hAnsiTheme="minorHAnsi" w:cstheme="minorHAnsi"/>
          <w:szCs w:val="22"/>
          <w:lang w:eastAsia="en-AU"/>
        </w:rPr>
        <w:t>learner</w:t>
      </w:r>
      <w:r w:rsidRPr="00927207">
        <w:rPr>
          <w:rFonts w:asciiTheme="minorHAnsi" w:hAnsiTheme="minorHAnsi" w:cstheme="minorHAnsi"/>
          <w:szCs w:val="22"/>
          <w:lang w:eastAsia="en-AU"/>
        </w:rPr>
        <w:t>’s life, health, safety or welfare or a serious threat to the health, safety or welfare of the public.</w:t>
      </w:r>
    </w:p>
    <w:p w:rsidR="007A2F88" w:rsidRDefault="007A2F88" w:rsidP="00927207">
      <w:pPr>
        <w:rPr>
          <w:rFonts w:asciiTheme="minorHAnsi" w:hAnsiTheme="minorHAnsi" w:cstheme="minorHAnsi"/>
          <w:szCs w:val="22"/>
          <w:lang w:eastAsia="en-AU"/>
        </w:rPr>
      </w:pPr>
    </w:p>
    <w:p w:rsidR="00927207" w:rsidRPr="00927207" w:rsidRDefault="00927207" w:rsidP="00927207">
      <w:pPr>
        <w:rPr>
          <w:rFonts w:asciiTheme="minorHAnsi" w:hAnsiTheme="minorHAnsi" w:cstheme="minorHAnsi"/>
          <w:szCs w:val="22"/>
          <w:lang w:eastAsia="en-AU"/>
        </w:rPr>
      </w:pP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record information may also be released where the </w:t>
      </w:r>
      <w:r>
        <w:rPr>
          <w:rFonts w:asciiTheme="minorHAnsi" w:hAnsiTheme="minorHAnsi" w:cstheme="minorHAnsi"/>
          <w:szCs w:val="22"/>
          <w:lang w:eastAsia="en-AU"/>
        </w:rPr>
        <w:t>learner</w:t>
      </w:r>
      <w:r w:rsidRPr="00927207">
        <w:rPr>
          <w:rFonts w:asciiTheme="minorHAnsi" w:hAnsiTheme="minorHAnsi" w:cstheme="minorHAnsi"/>
          <w:szCs w:val="22"/>
          <w:lang w:eastAsia="en-AU"/>
        </w:rPr>
        <w:t xml:space="preserve"> becomes incompetent to manage his/her affairs, on the authority of a power of attorney, or of a parent or guardian in the case of a minor, or of a legal guardian.</w:t>
      </w:r>
    </w:p>
    <w:p w:rsidR="00927207" w:rsidRPr="00927207" w:rsidRDefault="00927207" w:rsidP="00927207">
      <w:pPr>
        <w:rPr>
          <w:rFonts w:asciiTheme="minorHAnsi" w:hAnsiTheme="minorHAnsi" w:cstheme="minorHAnsi"/>
          <w:szCs w:val="22"/>
          <w:lang w:eastAsia="en-AU"/>
        </w:rPr>
      </w:pPr>
      <w:r w:rsidRPr="00927207">
        <w:rPr>
          <w:rFonts w:asciiTheme="minorHAnsi" w:hAnsiTheme="minorHAnsi" w:cstheme="minorHAnsi"/>
          <w:szCs w:val="22"/>
          <w:lang w:eastAsia="en-AU"/>
        </w:rPr>
        <w:t xml:space="preserve">In such circumstances personal information may be released to the police, medical or hospital personnel, civil emergency services, the </w:t>
      </w:r>
      <w:r>
        <w:rPr>
          <w:rFonts w:asciiTheme="minorHAnsi" w:hAnsiTheme="minorHAnsi" w:cstheme="minorHAnsi"/>
          <w:szCs w:val="22"/>
          <w:lang w:eastAsia="en-AU"/>
        </w:rPr>
        <w:t>learner</w:t>
      </w:r>
      <w:r w:rsidRPr="00927207">
        <w:rPr>
          <w:rFonts w:asciiTheme="minorHAnsi" w:hAnsiTheme="minorHAnsi" w:cstheme="minorHAnsi"/>
          <w:szCs w:val="22"/>
          <w:lang w:eastAsia="en-AU"/>
        </w:rPr>
        <w:t>’s legal representative or nominated emergency con</w:t>
      </w:r>
      <w:r w:rsidR="003D1B6B">
        <w:rPr>
          <w:rFonts w:asciiTheme="minorHAnsi" w:hAnsiTheme="minorHAnsi" w:cstheme="minorHAnsi"/>
          <w:szCs w:val="22"/>
          <w:lang w:eastAsia="en-AU"/>
        </w:rPr>
        <w:t>tact</w:t>
      </w:r>
      <w:r w:rsidRPr="00927207">
        <w:rPr>
          <w:rFonts w:asciiTheme="minorHAnsi" w:hAnsiTheme="minorHAnsi" w:cstheme="minorHAnsi"/>
          <w:szCs w:val="22"/>
          <w:lang w:eastAsia="en-AU"/>
        </w:rPr>
        <w:t xml:space="preserve"> person or such other person where the </w:t>
      </w:r>
      <w:r w:rsidR="003D1B6B">
        <w:rPr>
          <w:rFonts w:asciiTheme="minorHAnsi" w:hAnsiTheme="minorHAnsi" w:cstheme="minorHAnsi"/>
          <w:szCs w:val="22"/>
          <w:lang w:eastAsia="en-AU"/>
        </w:rPr>
        <w:t>RTO</w:t>
      </w:r>
      <w:r w:rsidRPr="00927207">
        <w:rPr>
          <w:rFonts w:asciiTheme="minorHAnsi" w:hAnsiTheme="minorHAnsi" w:cstheme="minorHAnsi"/>
          <w:szCs w:val="22"/>
          <w:lang w:eastAsia="en-AU"/>
        </w:rPr>
        <w:t xml:space="preserve"> reasonably believes this would address the identified threat. </w:t>
      </w:r>
    </w:p>
    <w:p w:rsidR="00927207" w:rsidRDefault="00927207" w:rsidP="00927207">
      <w:pPr>
        <w:rPr>
          <w:rFonts w:asciiTheme="minorHAnsi" w:hAnsiTheme="minorHAnsi" w:cstheme="minorHAnsi"/>
          <w:szCs w:val="22"/>
        </w:rPr>
      </w:pPr>
      <w:r w:rsidRPr="00927207">
        <w:rPr>
          <w:rFonts w:asciiTheme="minorHAnsi" w:hAnsiTheme="minorHAnsi" w:cstheme="minorHAnsi"/>
          <w:szCs w:val="22"/>
        </w:rPr>
        <w:t xml:space="preserve">It is essential to establish the credentials of any person to whom information is to be released.  Permission to release </w:t>
      </w:r>
      <w:r>
        <w:rPr>
          <w:rFonts w:asciiTheme="minorHAnsi" w:hAnsiTheme="minorHAnsi" w:cstheme="minorHAnsi"/>
          <w:szCs w:val="22"/>
        </w:rPr>
        <w:t>learner</w:t>
      </w:r>
      <w:r w:rsidRPr="00927207">
        <w:rPr>
          <w:rFonts w:asciiTheme="minorHAnsi" w:hAnsiTheme="minorHAnsi" w:cstheme="minorHAnsi"/>
          <w:szCs w:val="22"/>
        </w:rPr>
        <w:t xml:space="preserve"> information to a third party in an emergency must be authorised by the Director or RTO </w:t>
      </w:r>
      <w:r w:rsidR="007A2F88">
        <w:rPr>
          <w:rFonts w:asciiTheme="minorHAnsi" w:hAnsiTheme="minorHAnsi" w:cstheme="minorHAnsi"/>
          <w:szCs w:val="22"/>
        </w:rPr>
        <w:t>Manager</w:t>
      </w:r>
      <w:r w:rsidRPr="00927207">
        <w:rPr>
          <w:rFonts w:asciiTheme="minorHAnsi" w:hAnsiTheme="minorHAnsi" w:cstheme="minorHAnsi"/>
          <w:szCs w:val="22"/>
        </w:rPr>
        <w:t xml:space="preserve"> of </w:t>
      </w:r>
      <w:r w:rsidR="0066177E">
        <w:rPr>
          <w:rFonts w:asciiTheme="minorHAnsi" w:hAnsiTheme="minorHAnsi" w:cstheme="minorHAnsi"/>
          <w:szCs w:val="22"/>
        </w:rPr>
        <w:t>TTS</w:t>
      </w:r>
      <w:r w:rsidRPr="00927207">
        <w:rPr>
          <w:rFonts w:asciiTheme="minorHAnsi" w:hAnsiTheme="minorHAnsi" w:cstheme="minorHAnsi"/>
          <w:szCs w:val="22"/>
        </w:rPr>
        <w:t xml:space="preserve"> unless to do so would cause unreasonable delay in the circumstances.</w:t>
      </w:r>
    </w:p>
    <w:p w:rsidR="00CA29D0" w:rsidRDefault="00CA29D0" w:rsidP="00927207">
      <w:pPr>
        <w:rPr>
          <w:rFonts w:asciiTheme="minorHAnsi" w:hAnsiTheme="minorHAnsi" w:cstheme="minorHAnsi"/>
          <w:szCs w:val="22"/>
          <w:lang w:eastAsia="en-AU"/>
        </w:rPr>
      </w:pPr>
    </w:p>
    <w:p w:rsidR="00CA29D0" w:rsidRPr="00927207" w:rsidRDefault="000263EA" w:rsidP="00CA29D0">
      <w:pPr>
        <w:pStyle w:val="Heading2"/>
        <w:spacing w:before="0"/>
        <w:rPr>
          <w:rFonts w:asciiTheme="minorHAnsi" w:hAnsiTheme="minorHAnsi" w:cstheme="minorHAnsi"/>
          <w:szCs w:val="22"/>
        </w:rPr>
      </w:pPr>
      <w:r w:rsidRPr="00927207">
        <w:rPr>
          <w:rFonts w:asciiTheme="minorHAnsi" w:hAnsiTheme="minorHAnsi" w:cstheme="minorHAnsi"/>
          <w:szCs w:val="22"/>
        </w:rPr>
        <w:t>Access</w:t>
      </w:r>
      <w:r w:rsidR="00CA29D0">
        <w:rPr>
          <w:rFonts w:asciiTheme="minorHAnsi" w:hAnsiTheme="minorHAnsi" w:cstheme="minorHAnsi"/>
          <w:szCs w:val="22"/>
        </w:rPr>
        <w:t xml:space="preserve"> to Records – RTO staff</w:t>
      </w:r>
      <w:r w:rsidR="00CA29D0" w:rsidRPr="00927207">
        <w:rPr>
          <w:rFonts w:asciiTheme="minorHAnsi" w:hAnsiTheme="minorHAnsi" w:cstheme="minorHAnsi"/>
          <w:szCs w:val="22"/>
        </w:rPr>
        <w:tab/>
      </w:r>
    </w:p>
    <w:p w:rsidR="00CA29D0" w:rsidRPr="00927207" w:rsidRDefault="00D93D8B" w:rsidP="00CA29D0">
      <w:pPr>
        <w:rPr>
          <w:rFonts w:asciiTheme="minorHAnsi" w:hAnsiTheme="minorHAnsi" w:cstheme="minorHAnsi"/>
          <w:szCs w:val="22"/>
          <w:lang w:eastAsia="en-AU"/>
        </w:rPr>
      </w:pPr>
      <w:r>
        <w:rPr>
          <w:rFonts w:asciiTheme="minorHAnsi" w:hAnsiTheme="minorHAnsi" w:cstheme="minorHAnsi"/>
          <w:szCs w:val="22"/>
        </w:rPr>
        <w:t>In order to maintain the privacy and confidentiality of our learners, t</w:t>
      </w:r>
      <w:r w:rsidR="00CA29D0">
        <w:rPr>
          <w:rFonts w:asciiTheme="minorHAnsi" w:hAnsiTheme="minorHAnsi" w:cstheme="minorHAnsi"/>
          <w:szCs w:val="22"/>
        </w:rPr>
        <w:t xml:space="preserve">he only staff within the RTO that have access to learner information </w:t>
      </w:r>
      <w:r>
        <w:rPr>
          <w:rFonts w:asciiTheme="minorHAnsi" w:hAnsiTheme="minorHAnsi" w:cstheme="minorHAnsi"/>
          <w:szCs w:val="22"/>
        </w:rPr>
        <w:t>will be</w:t>
      </w:r>
      <w:r w:rsidR="00CA29D0">
        <w:rPr>
          <w:rFonts w:asciiTheme="minorHAnsi" w:hAnsiTheme="minorHAnsi" w:cstheme="minorHAnsi"/>
          <w:szCs w:val="22"/>
        </w:rPr>
        <w:t xml:space="preserve"> the RTO Manager and RTO Administrations Manager.</w:t>
      </w:r>
    </w:p>
    <w:p w:rsidR="00927207" w:rsidRPr="00927207" w:rsidRDefault="00927207" w:rsidP="0066007B">
      <w:pPr>
        <w:tabs>
          <w:tab w:val="left" w:pos="5990"/>
        </w:tabs>
        <w:rPr>
          <w:rFonts w:asciiTheme="minorHAnsi" w:hAnsiTheme="minorHAnsi" w:cstheme="minorHAnsi"/>
          <w:szCs w:val="22"/>
        </w:rPr>
      </w:pPr>
      <w:r w:rsidRPr="00927207">
        <w:rPr>
          <w:rFonts w:asciiTheme="minorHAnsi" w:hAnsiTheme="minorHAnsi" w:cstheme="minorHAnsi"/>
          <w:szCs w:val="22"/>
        </w:rPr>
        <w:tab/>
      </w:r>
    </w:p>
    <w:p w:rsidR="005E4C42" w:rsidRPr="00927207" w:rsidRDefault="005E4C42" w:rsidP="00927207">
      <w:pPr>
        <w:rPr>
          <w:rFonts w:asciiTheme="minorHAnsi" w:eastAsiaTheme="minorHAnsi" w:hAnsiTheme="minorHAnsi" w:cstheme="minorHAnsi"/>
          <w:szCs w:val="22"/>
        </w:rPr>
      </w:pPr>
    </w:p>
    <w:sectPr w:rsidR="005E4C42" w:rsidRPr="00927207" w:rsidSect="00C45BA2">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680" w:footer="3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E2" w:rsidRDefault="007F4BE2">
      <w:r>
        <w:separator/>
      </w:r>
    </w:p>
  </w:endnote>
  <w:endnote w:type="continuationSeparator" w:id="1">
    <w:p w:rsidR="007F4BE2" w:rsidRDefault="007F4B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94" w:rsidRDefault="00C41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50"/>
      <w:gridCol w:w="1740"/>
      <w:gridCol w:w="1662"/>
      <w:gridCol w:w="4678"/>
    </w:tblGrid>
    <w:tr w:rsidR="00BA6A0A" w:rsidRPr="00BA6A0A" w:rsidTr="00C514D0">
      <w:trPr>
        <w:trHeight w:val="274"/>
      </w:trPr>
      <w:tc>
        <w:tcPr>
          <w:tcW w:w="1668" w:type="dxa"/>
          <w:shd w:val="clear" w:color="auto" w:fill="auto"/>
        </w:tcPr>
        <w:p w:rsidR="00B775EE" w:rsidRPr="00BA6A0A" w:rsidRDefault="00B775EE" w:rsidP="00C514D0">
          <w:pPr>
            <w:pStyle w:val="Footer"/>
            <w:rPr>
              <w:rFonts w:ascii="Calibri" w:eastAsia="Calibri" w:hAnsi="Calibri"/>
              <w:sz w:val="12"/>
              <w:szCs w:val="12"/>
            </w:rPr>
          </w:pPr>
          <w:r w:rsidRPr="00BA6A0A">
            <w:rPr>
              <w:rFonts w:ascii="Calibri" w:eastAsia="Calibri" w:hAnsi="Calibri"/>
              <w:sz w:val="12"/>
              <w:szCs w:val="12"/>
            </w:rPr>
            <w:t>Name of document:</w:t>
          </w:r>
        </w:p>
      </w:tc>
      <w:tc>
        <w:tcPr>
          <w:tcW w:w="8930" w:type="dxa"/>
          <w:gridSpan w:val="4"/>
          <w:shd w:val="clear" w:color="auto" w:fill="auto"/>
        </w:tcPr>
        <w:p w:rsidR="00B775EE" w:rsidRPr="00BA6A0A" w:rsidRDefault="00927207" w:rsidP="002140C8">
          <w:pPr>
            <w:pStyle w:val="Footer"/>
            <w:rPr>
              <w:rFonts w:ascii="Calibri" w:eastAsia="Calibri" w:hAnsi="Calibri"/>
              <w:sz w:val="12"/>
              <w:szCs w:val="12"/>
            </w:rPr>
          </w:pPr>
          <w:r w:rsidRPr="00BA6A0A">
            <w:rPr>
              <w:rFonts w:ascii="Calibri" w:eastAsia="Calibri" w:hAnsi="Calibri"/>
              <w:sz w:val="12"/>
              <w:szCs w:val="12"/>
            </w:rPr>
            <w:t>Confidentiality &amp; Privacy Policy</w:t>
          </w:r>
        </w:p>
      </w:tc>
    </w:tr>
    <w:tr w:rsidR="00C41394" w:rsidRPr="00BA6A0A" w:rsidTr="00C514D0">
      <w:tc>
        <w:tcPr>
          <w:tcW w:w="4258" w:type="dxa"/>
          <w:gridSpan w:val="3"/>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Version Number: 1</w:t>
          </w:r>
        </w:p>
      </w:tc>
      <w:tc>
        <w:tcPr>
          <w:tcW w:w="6340" w:type="dxa"/>
          <w:gridSpan w:val="2"/>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Location: Policies folder</w:t>
          </w:r>
        </w:p>
      </w:tc>
    </w:tr>
    <w:tr w:rsidR="00C41394" w:rsidRPr="00BA6A0A" w:rsidTr="00C514D0">
      <w:tc>
        <w:tcPr>
          <w:tcW w:w="4258" w:type="dxa"/>
          <w:gridSpan w:val="3"/>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Reviewed: Sept 2023</w:t>
          </w:r>
        </w:p>
      </w:tc>
      <w:tc>
        <w:tcPr>
          <w:tcW w:w="6340" w:type="dxa"/>
          <w:gridSpan w:val="2"/>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Next review due: Sept 2025</w:t>
          </w:r>
        </w:p>
      </w:tc>
    </w:tr>
    <w:tr w:rsidR="00C41394" w:rsidRPr="00BA6A0A" w:rsidTr="00C514D0">
      <w:tc>
        <w:tcPr>
          <w:tcW w:w="2518" w:type="dxa"/>
          <w:gridSpan w:val="2"/>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RTO Number: 45421</w:t>
          </w:r>
        </w:p>
      </w:tc>
      <w:tc>
        <w:tcPr>
          <w:tcW w:w="3402" w:type="dxa"/>
          <w:gridSpan w:val="2"/>
          <w:shd w:val="clear" w:color="auto" w:fill="auto"/>
        </w:tcPr>
        <w:p w:rsidR="00C41394" w:rsidRDefault="00C41394">
          <w:pPr>
            <w:pStyle w:val="Footer"/>
            <w:rPr>
              <w:rFonts w:ascii="Calibri" w:eastAsia="Calibri" w:hAnsi="Calibri"/>
              <w:sz w:val="12"/>
              <w:szCs w:val="12"/>
            </w:rPr>
          </w:pPr>
          <w:r>
            <w:rPr>
              <w:rFonts w:ascii="Calibri" w:eastAsia="Calibri" w:hAnsi="Calibri"/>
              <w:sz w:val="12"/>
              <w:szCs w:val="12"/>
            </w:rPr>
            <w:t>Written by: TTS</w:t>
          </w:r>
        </w:p>
      </w:tc>
      <w:tc>
        <w:tcPr>
          <w:tcW w:w="4678" w:type="dxa"/>
          <w:shd w:val="clear" w:color="auto" w:fill="auto"/>
        </w:tcPr>
        <w:p w:rsidR="00C41394" w:rsidRPr="00BA6A0A" w:rsidRDefault="00C41394" w:rsidP="00C514D0">
          <w:pPr>
            <w:pStyle w:val="Footer"/>
            <w:rPr>
              <w:rFonts w:ascii="Calibri" w:eastAsia="Calibri" w:hAnsi="Calibri"/>
              <w:sz w:val="12"/>
              <w:szCs w:val="12"/>
            </w:rPr>
          </w:pPr>
          <w:r w:rsidRPr="00BA6A0A">
            <w:rPr>
              <w:rFonts w:ascii="Calibri" w:eastAsia="Calibri" w:hAnsi="Calibri"/>
              <w:sz w:val="12"/>
              <w:szCs w:val="12"/>
            </w:rPr>
            <w:t xml:space="preserve">Page </w:t>
          </w:r>
          <w:r w:rsidR="00BD12F9" w:rsidRPr="00BA6A0A">
            <w:rPr>
              <w:rFonts w:ascii="Calibri" w:eastAsia="Calibri" w:hAnsi="Calibri"/>
              <w:sz w:val="12"/>
              <w:szCs w:val="12"/>
            </w:rPr>
            <w:fldChar w:fldCharType="begin"/>
          </w:r>
          <w:r w:rsidRPr="00BA6A0A">
            <w:rPr>
              <w:rFonts w:ascii="Calibri" w:eastAsia="Calibri" w:hAnsi="Calibri"/>
              <w:sz w:val="12"/>
              <w:szCs w:val="12"/>
            </w:rPr>
            <w:instrText xml:space="preserve"> PAGE </w:instrText>
          </w:r>
          <w:r w:rsidR="00BD12F9" w:rsidRPr="00BA6A0A">
            <w:rPr>
              <w:rFonts w:ascii="Calibri" w:eastAsia="Calibri" w:hAnsi="Calibri"/>
              <w:sz w:val="12"/>
              <w:szCs w:val="12"/>
            </w:rPr>
            <w:fldChar w:fldCharType="separate"/>
          </w:r>
          <w:r w:rsidR="0066177E">
            <w:rPr>
              <w:rFonts w:ascii="Calibri" w:eastAsia="Calibri" w:hAnsi="Calibri"/>
              <w:noProof/>
              <w:sz w:val="12"/>
              <w:szCs w:val="12"/>
            </w:rPr>
            <w:t>1</w:t>
          </w:r>
          <w:r w:rsidR="00BD12F9" w:rsidRPr="00BA6A0A">
            <w:rPr>
              <w:rFonts w:ascii="Calibri" w:eastAsia="Calibri" w:hAnsi="Calibri"/>
              <w:sz w:val="12"/>
              <w:szCs w:val="12"/>
            </w:rPr>
            <w:fldChar w:fldCharType="end"/>
          </w:r>
          <w:r w:rsidRPr="00BA6A0A">
            <w:rPr>
              <w:rFonts w:ascii="Calibri" w:eastAsia="Calibri" w:hAnsi="Calibri"/>
              <w:sz w:val="12"/>
              <w:szCs w:val="12"/>
            </w:rPr>
            <w:t xml:space="preserve"> of </w:t>
          </w:r>
          <w:r w:rsidR="00BD12F9" w:rsidRPr="00BA6A0A">
            <w:rPr>
              <w:rFonts w:ascii="Calibri" w:eastAsia="Calibri" w:hAnsi="Calibri"/>
              <w:sz w:val="12"/>
              <w:szCs w:val="12"/>
            </w:rPr>
            <w:fldChar w:fldCharType="begin"/>
          </w:r>
          <w:r w:rsidRPr="00BA6A0A">
            <w:rPr>
              <w:rFonts w:ascii="Calibri" w:eastAsia="Calibri" w:hAnsi="Calibri"/>
              <w:sz w:val="12"/>
              <w:szCs w:val="12"/>
            </w:rPr>
            <w:instrText xml:space="preserve"> NUMPAGES </w:instrText>
          </w:r>
          <w:r w:rsidR="00BD12F9" w:rsidRPr="00BA6A0A">
            <w:rPr>
              <w:rFonts w:ascii="Calibri" w:eastAsia="Calibri" w:hAnsi="Calibri"/>
              <w:sz w:val="12"/>
              <w:szCs w:val="12"/>
            </w:rPr>
            <w:fldChar w:fldCharType="separate"/>
          </w:r>
          <w:r w:rsidR="0066177E">
            <w:rPr>
              <w:rFonts w:ascii="Calibri" w:eastAsia="Calibri" w:hAnsi="Calibri"/>
              <w:noProof/>
              <w:sz w:val="12"/>
              <w:szCs w:val="12"/>
            </w:rPr>
            <w:t>2</w:t>
          </w:r>
          <w:r w:rsidR="00BD12F9" w:rsidRPr="00BA6A0A">
            <w:rPr>
              <w:rFonts w:ascii="Calibri" w:eastAsia="Calibri" w:hAnsi="Calibri"/>
              <w:sz w:val="12"/>
              <w:szCs w:val="12"/>
            </w:rPr>
            <w:fldChar w:fldCharType="end"/>
          </w:r>
        </w:p>
      </w:tc>
    </w:tr>
  </w:tbl>
  <w:p w:rsidR="0025348F" w:rsidRPr="00B775EE" w:rsidRDefault="0025348F" w:rsidP="00B775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F" w:rsidRDefault="0025348F">
    <w:pPr>
      <w:pStyle w:val="Footer"/>
      <w:pBdr>
        <w:top w:val="single" w:sz="4" w:space="1" w:color="000080"/>
      </w:pBdr>
      <w:tabs>
        <w:tab w:val="clear" w:pos="4153"/>
        <w:tab w:val="clear" w:pos="8306"/>
        <w:tab w:val="center" w:pos="4678"/>
        <w:tab w:val="right" w:pos="10065"/>
      </w:tabs>
      <w:rPr>
        <w:rStyle w:val="PageNumber"/>
        <w:b w:val="0"/>
      </w:rPr>
    </w:pPr>
    <w:r>
      <w:rPr>
        <w:color w:val="000080"/>
      </w:rPr>
      <w:t>PM01 Create Work Order</w:t>
    </w:r>
    <w:r>
      <w:rPr>
        <w:b w:val="0"/>
      </w:rPr>
      <w:tab/>
    </w:r>
    <w:r>
      <w:rPr>
        <w:b w:val="0"/>
      </w:rPr>
      <w:tab/>
      <w:t xml:space="preserve">Page </w:t>
    </w:r>
    <w:r w:rsidR="00BD12F9">
      <w:rPr>
        <w:rStyle w:val="PageNumber"/>
        <w:b w:val="0"/>
      </w:rPr>
      <w:fldChar w:fldCharType="begin"/>
    </w:r>
    <w:r>
      <w:rPr>
        <w:rStyle w:val="PageNumber"/>
        <w:b w:val="0"/>
      </w:rPr>
      <w:instrText xml:space="preserve"> PAGE </w:instrText>
    </w:r>
    <w:r w:rsidR="00BD12F9">
      <w:rPr>
        <w:rStyle w:val="PageNumber"/>
        <w:b w:val="0"/>
      </w:rPr>
      <w:fldChar w:fldCharType="separate"/>
    </w:r>
    <w:r>
      <w:rPr>
        <w:rStyle w:val="PageNumber"/>
        <w:b w:val="0"/>
        <w:noProof/>
      </w:rPr>
      <w:t>1</w:t>
    </w:r>
    <w:r w:rsidR="00BD12F9">
      <w:rPr>
        <w:rStyle w:val="PageNumber"/>
        <w:b w:val="0"/>
      </w:rPr>
      <w:fldChar w:fldCharType="end"/>
    </w:r>
    <w:r>
      <w:rPr>
        <w:rStyle w:val="PageNumber"/>
        <w:b w:val="0"/>
      </w:rPr>
      <w:t xml:space="preserve"> of </w:t>
    </w:r>
    <w:r w:rsidR="00BD12F9">
      <w:rPr>
        <w:rStyle w:val="PageNumber"/>
        <w:b w:val="0"/>
      </w:rPr>
      <w:fldChar w:fldCharType="begin"/>
    </w:r>
    <w:r>
      <w:rPr>
        <w:rStyle w:val="PageNumber"/>
        <w:b w:val="0"/>
      </w:rPr>
      <w:instrText xml:space="preserve"> NUMPAGES </w:instrText>
    </w:r>
    <w:r w:rsidR="00BD12F9">
      <w:rPr>
        <w:rStyle w:val="PageNumber"/>
        <w:b w:val="0"/>
      </w:rPr>
      <w:fldChar w:fldCharType="separate"/>
    </w:r>
    <w:r w:rsidR="00DF7B88">
      <w:rPr>
        <w:rStyle w:val="PageNumber"/>
        <w:b w:val="0"/>
        <w:noProof/>
      </w:rPr>
      <w:t>1</w:t>
    </w:r>
    <w:r w:rsidR="00BD12F9">
      <w:rPr>
        <w:rStyle w:val="PageNumber"/>
        <w:b w:val="0"/>
      </w:rPr>
      <w:fldChar w:fldCharType="end"/>
    </w:r>
  </w:p>
  <w:p w:rsidR="0025348F" w:rsidRDefault="0025348F">
    <w:pPr>
      <w:pStyle w:val="Footer"/>
      <w:tabs>
        <w:tab w:val="clear" w:pos="4153"/>
        <w:tab w:val="clear" w:pos="8306"/>
        <w:tab w:val="center" w:pos="4536"/>
        <w:tab w:val="right" w:pos="10065"/>
      </w:tabs>
    </w:pPr>
    <w:r>
      <w:rPr>
        <w:rStyle w:val="PageNumber"/>
        <w:b w:val="0"/>
      </w:rPr>
      <w:t>Origin: Business Systems Group</w:t>
    </w:r>
    <w:r>
      <w:rPr>
        <w:rStyle w:val="PageNumber"/>
        <w:b w:val="0"/>
      </w:rPr>
      <w:tab/>
    </w:r>
    <w:r>
      <w:rPr>
        <w:rStyle w:val="PageNumber"/>
        <w:b w:val="0"/>
      </w:rPr>
      <w:tab/>
      <w:t xml:space="preserve">Issued: </w:t>
    </w:r>
    <w:r w:rsidR="00BD12F9">
      <w:rPr>
        <w:rStyle w:val="PageNumber"/>
        <w:b w:val="0"/>
      </w:rPr>
      <w:fldChar w:fldCharType="begin"/>
    </w:r>
    <w:r>
      <w:rPr>
        <w:rStyle w:val="PageNumber"/>
        <w:b w:val="0"/>
      </w:rPr>
      <w:instrText xml:space="preserve"> SAVEDATE \@ "d MMMM, yyyy" \* MERGEFORMAT </w:instrText>
    </w:r>
    <w:r w:rsidR="00BD12F9">
      <w:rPr>
        <w:rStyle w:val="PageNumber"/>
        <w:b w:val="0"/>
      </w:rPr>
      <w:fldChar w:fldCharType="separate"/>
    </w:r>
    <w:r w:rsidR="0066177E" w:rsidRPr="0066177E">
      <w:rPr>
        <w:rStyle w:val="PageNumber"/>
        <w:noProof/>
      </w:rPr>
      <w:t>28 September, 2023</w:t>
    </w:r>
    <w:r w:rsidR="00BD12F9">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E2" w:rsidRDefault="007F4BE2">
      <w:r>
        <w:separator/>
      </w:r>
    </w:p>
  </w:footnote>
  <w:footnote w:type="continuationSeparator" w:id="1">
    <w:p w:rsidR="007F4BE2" w:rsidRDefault="007F4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94" w:rsidRDefault="00C41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94" w:rsidRDefault="00C413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tblPr>
    <w:tblGrid>
      <w:gridCol w:w="1843"/>
      <w:gridCol w:w="6379"/>
      <w:gridCol w:w="1843"/>
    </w:tblGrid>
    <w:tr w:rsidR="0025348F">
      <w:trPr>
        <w:cantSplit/>
      </w:trPr>
      <w:tc>
        <w:tcPr>
          <w:tcW w:w="1843" w:type="dxa"/>
        </w:tcPr>
        <w:p w:rsidR="0025348F" w:rsidRDefault="00A962C1">
          <w:pPr>
            <w:pStyle w:val="Header"/>
            <w:ind w:left="-108"/>
          </w:pPr>
          <w:r>
            <w:rPr>
              <w:noProof/>
              <w:lang w:eastAsia="en-AU"/>
            </w:rPr>
            <w:drawing>
              <wp:inline distT="0" distB="0" distL="0" distR="0">
                <wp:extent cx="1207770" cy="621030"/>
                <wp:effectExtent l="0" t="0" r="0" b="7620"/>
                <wp:docPr id="1" name="Picture 1" descr="sap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4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7770" cy="621030"/>
                        </a:xfrm>
                        <a:prstGeom prst="rect">
                          <a:avLst/>
                        </a:prstGeom>
                        <a:noFill/>
                        <a:ln>
                          <a:noFill/>
                        </a:ln>
                      </pic:spPr>
                    </pic:pic>
                  </a:graphicData>
                </a:graphic>
              </wp:inline>
            </w:drawing>
          </w:r>
        </w:p>
      </w:tc>
      <w:tc>
        <w:tcPr>
          <w:tcW w:w="6379" w:type="dxa"/>
        </w:tcPr>
        <w:p w:rsidR="0025348F" w:rsidRDefault="0025348F">
          <w:pPr>
            <w:pStyle w:val="Header"/>
            <w:spacing w:before="100"/>
            <w:rPr>
              <w:b/>
            </w:rPr>
          </w:pPr>
          <w:r>
            <w:rPr>
              <w:b/>
            </w:rPr>
            <w:t>SAP 4.6C Upgrade - Quick Reference Sheet</w:t>
          </w:r>
        </w:p>
        <w:p w:rsidR="0025348F" w:rsidRDefault="0025348F">
          <w:pPr>
            <w:pStyle w:val="Header"/>
            <w:spacing w:before="40"/>
            <w:rPr>
              <w:b/>
              <w:i/>
              <w:color w:val="000080"/>
            </w:rPr>
          </w:pPr>
          <w:r>
            <w:rPr>
              <w:b/>
              <w:i/>
              <w:color w:val="000080"/>
              <w:sz w:val="36"/>
            </w:rPr>
            <w:t>Create Work Order</w:t>
          </w:r>
        </w:p>
      </w:tc>
      <w:tc>
        <w:tcPr>
          <w:tcW w:w="1843" w:type="dxa"/>
        </w:tcPr>
        <w:p w:rsidR="0025348F" w:rsidRDefault="0025348F">
          <w:pPr>
            <w:pStyle w:val="Header"/>
            <w:spacing w:before="180"/>
            <w:jc w:val="center"/>
            <w:rPr>
              <w:b/>
              <w:color w:val="000080"/>
              <w:sz w:val="56"/>
            </w:rPr>
          </w:pPr>
          <w:r>
            <w:rPr>
              <w:b/>
              <w:color w:val="000080"/>
              <w:sz w:val="56"/>
            </w:rPr>
            <w:t>PM02</w:t>
          </w:r>
        </w:p>
      </w:tc>
    </w:tr>
  </w:tbl>
  <w:p w:rsidR="0025348F" w:rsidRDefault="00253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20D"/>
    <w:multiLevelType w:val="hybridMultilevel"/>
    <w:tmpl w:val="FF087DE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86C50BB"/>
    <w:multiLevelType w:val="hybridMultilevel"/>
    <w:tmpl w:val="DB96AF0A"/>
    <w:lvl w:ilvl="0" w:tplc="85EAF160">
      <w:start w:val="1"/>
      <w:numFmt w:val="decimal"/>
      <w:lvlText w:val="%1."/>
      <w:lvlJc w:val="left"/>
      <w:pPr>
        <w:ind w:left="720" w:hanging="360"/>
      </w:pPr>
      <w:rPr>
        <w:color w:val="0070C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095D7474"/>
    <w:multiLevelType w:val="hybridMultilevel"/>
    <w:tmpl w:val="BA12B4E4"/>
    <w:lvl w:ilvl="0" w:tplc="0C09000B">
      <w:start w:val="1"/>
      <w:numFmt w:val="bullet"/>
      <w:lvlText w:val=""/>
      <w:lvlJc w:val="left"/>
      <w:pPr>
        <w:ind w:left="2322"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B9D3443"/>
    <w:multiLevelType w:val="hybridMultilevel"/>
    <w:tmpl w:val="62F6D598"/>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05D77C8"/>
    <w:multiLevelType w:val="hybridMultilevel"/>
    <w:tmpl w:val="0E5EAADC"/>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12F7774"/>
    <w:multiLevelType w:val="hybridMultilevel"/>
    <w:tmpl w:val="D2EC5208"/>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8193F7E"/>
    <w:multiLevelType w:val="singleLevel"/>
    <w:tmpl w:val="1420933E"/>
    <w:lvl w:ilvl="0">
      <w:start w:val="1"/>
      <w:numFmt w:val="bullet"/>
      <w:pStyle w:val="Bullet1"/>
      <w:lvlText w:val=""/>
      <w:lvlJc w:val="left"/>
      <w:pPr>
        <w:tabs>
          <w:tab w:val="num" w:pos="360"/>
        </w:tabs>
        <w:ind w:left="360" w:hanging="360"/>
      </w:pPr>
      <w:rPr>
        <w:rFonts w:ascii="Symbol" w:hAnsi="Symbol" w:hint="default"/>
      </w:rPr>
    </w:lvl>
  </w:abstractNum>
  <w:abstractNum w:abstractNumId="7">
    <w:nsid w:val="20DF5183"/>
    <w:multiLevelType w:val="hybridMultilevel"/>
    <w:tmpl w:val="8EA60520"/>
    <w:lvl w:ilvl="0" w:tplc="0C09000B">
      <w:start w:val="1"/>
      <w:numFmt w:val="bullet"/>
      <w:lvlText w:val=""/>
      <w:lvlJc w:val="left"/>
      <w:pPr>
        <w:ind w:left="173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23825C9B"/>
    <w:multiLevelType w:val="hybridMultilevel"/>
    <w:tmpl w:val="1816732C"/>
    <w:lvl w:ilvl="0" w:tplc="E27EC1B0">
      <w:start w:val="1"/>
      <w:numFmt w:val="bullet"/>
      <w:lvlText w:val=""/>
      <w:lvlJc w:val="left"/>
      <w:pPr>
        <w:ind w:left="1440" w:hanging="360"/>
      </w:pPr>
      <w:rPr>
        <w:rFonts w:ascii="Wingdings 3" w:hAnsi="Wingdings 3" w:hint="default"/>
        <w:color w:val="0070C0"/>
      </w:rPr>
    </w:lvl>
    <w:lvl w:ilvl="1" w:tplc="0C090003">
      <w:start w:val="1"/>
      <w:numFmt w:val="bullet"/>
      <w:lvlText w:val="o"/>
      <w:lvlJc w:val="left"/>
      <w:pPr>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68A42AA"/>
    <w:multiLevelType w:val="hybridMultilevel"/>
    <w:tmpl w:val="CF50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7669A"/>
    <w:multiLevelType w:val="hybridMultilevel"/>
    <w:tmpl w:val="F694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D67BAE"/>
    <w:multiLevelType w:val="hybridMultilevel"/>
    <w:tmpl w:val="52AE4D46"/>
    <w:lvl w:ilvl="0" w:tplc="DF1017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840F13"/>
    <w:multiLevelType w:val="hybridMultilevel"/>
    <w:tmpl w:val="22C43184"/>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29D928FA"/>
    <w:multiLevelType w:val="hybridMultilevel"/>
    <w:tmpl w:val="4F306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B95AFA"/>
    <w:multiLevelType w:val="hybridMultilevel"/>
    <w:tmpl w:val="C2C479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91091C"/>
    <w:multiLevelType w:val="hybridMultilevel"/>
    <w:tmpl w:val="2EE44924"/>
    <w:lvl w:ilvl="0" w:tplc="6802AA2A">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E798B"/>
    <w:multiLevelType w:val="hybridMultilevel"/>
    <w:tmpl w:val="2D34A96E"/>
    <w:lvl w:ilvl="0" w:tplc="0C09000B">
      <w:start w:val="1"/>
      <w:numFmt w:val="bullet"/>
      <w:lvlText w:val=""/>
      <w:lvlJc w:val="left"/>
      <w:pPr>
        <w:ind w:left="108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4CB6DC1"/>
    <w:multiLevelType w:val="multilevel"/>
    <w:tmpl w:val="748EE1EC"/>
    <w:lvl w:ilvl="0">
      <w:start w:val="1"/>
      <w:numFmt w:val="decimal"/>
      <w:pStyle w:val="PractiseNums"/>
      <w:lvlText w:val="%1."/>
      <w:lvlJc w:val="left"/>
      <w:pPr>
        <w:tabs>
          <w:tab w:val="num" w:pos="1134"/>
        </w:tabs>
        <w:ind w:left="1134" w:hanging="567"/>
      </w:pPr>
      <w:rPr>
        <w:rFonts w:hint="default"/>
        <w:b w:val="0"/>
        <w:i w:val="0"/>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8">
    <w:nsid w:val="46416708"/>
    <w:multiLevelType w:val="hybridMultilevel"/>
    <w:tmpl w:val="955A3B20"/>
    <w:lvl w:ilvl="0" w:tplc="C1EE72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380524"/>
    <w:multiLevelType w:val="hybridMultilevel"/>
    <w:tmpl w:val="50986EF4"/>
    <w:lvl w:ilvl="0" w:tplc="0C09000B">
      <w:start w:val="1"/>
      <w:numFmt w:val="bullet"/>
      <w:lvlText w:val=""/>
      <w:lvlJc w:val="left"/>
      <w:pPr>
        <w:ind w:left="1869" w:hanging="360"/>
      </w:pPr>
      <w:rPr>
        <w:rFonts w:ascii="Wingdings" w:hAnsi="Wingdings" w:hint="default"/>
      </w:rPr>
    </w:lvl>
    <w:lvl w:ilvl="1" w:tplc="0C090003" w:tentative="1">
      <w:start w:val="1"/>
      <w:numFmt w:val="bullet"/>
      <w:lvlText w:val="o"/>
      <w:lvlJc w:val="left"/>
      <w:pPr>
        <w:ind w:left="2589" w:hanging="360"/>
      </w:pPr>
      <w:rPr>
        <w:rFonts w:ascii="Courier New" w:hAnsi="Courier New" w:cs="Courier New" w:hint="default"/>
      </w:rPr>
    </w:lvl>
    <w:lvl w:ilvl="2" w:tplc="0C090005" w:tentative="1">
      <w:start w:val="1"/>
      <w:numFmt w:val="bullet"/>
      <w:lvlText w:val=""/>
      <w:lvlJc w:val="left"/>
      <w:pPr>
        <w:ind w:left="3309" w:hanging="360"/>
      </w:pPr>
      <w:rPr>
        <w:rFonts w:ascii="Wingdings" w:hAnsi="Wingdings" w:hint="default"/>
      </w:rPr>
    </w:lvl>
    <w:lvl w:ilvl="3" w:tplc="0C090001" w:tentative="1">
      <w:start w:val="1"/>
      <w:numFmt w:val="bullet"/>
      <w:lvlText w:val=""/>
      <w:lvlJc w:val="left"/>
      <w:pPr>
        <w:ind w:left="4029" w:hanging="360"/>
      </w:pPr>
      <w:rPr>
        <w:rFonts w:ascii="Symbol" w:hAnsi="Symbol" w:hint="default"/>
      </w:rPr>
    </w:lvl>
    <w:lvl w:ilvl="4" w:tplc="0C090003" w:tentative="1">
      <w:start w:val="1"/>
      <w:numFmt w:val="bullet"/>
      <w:lvlText w:val="o"/>
      <w:lvlJc w:val="left"/>
      <w:pPr>
        <w:ind w:left="4749" w:hanging="360"/>
      </w:pPr>
      <w:rPr>
        <w:rFonts w:ascii="Courier New" w:hAnsi="Courier New" w:cs="Courier New" w:hint="default"/>
      </w:rPr>
    </w:lvl>
    <w:lvl w:ilvl="5" w:tplc="0C090005" w:tentative="1">
      <w:start w:val="1"/>
      <w:numFmt w:val="bullet"/>
      <w:lvlText w:val=""/>
      <w:lvlJc w:val="left"/>
      <w:pPr>
        <w:ind w:left="5469" w:hanging="360"/>
      </w:pPr>
      <w:rPr>
        <w:rFonts w:ascii="Wingdings" w:hAnsi="Wingdings" w:hint="default"/>
      </w:rPr>
    </w:lvl>
    <w:lvl w:ilvl="6" w:tplc="0C090001" w:tentative="1">
      <w:start w:val="1"/>
      <w:numFmt w:val="bullet"/>
      <w:lvlText w:val=""/>
      <w:lvlJc w:val="left"/>
      <w:pPr>
        <w:ind w:left="6189" w:hanging="360"/>
      </w:pPr>
      <w:rPr>
        <w:rFonts w:ascii="Symbol" w:hAnsi="Symbol" w:hint="default"/>
      </w:rPr>
    </w:lvl>
    <w:lvl w:ilvl="7" w:tplc="0C090003" w:tentative="1">
      <w:start w:val="1"/>
      <w:numFmt w:val="bullet"/>
      <w:lvlText w:val="o"/>
      <w:lvlJc w:val="left"/>
      <w:pPr>
        <w:ind w:left="6909" w:hanging="360"/>
      </w:pPr>
      <w:rPr>
        <w:rFonts w:ascii="Courier New" w:hAnsi="Courier New" w:cs="Courier New" w:hint="default"/>
      </w:rPr>
    </w:lvl>
    <w:lvl w:ilvl="8" w:tplc="0C090005" w:tentative="1">
      <w:start w:val="1"/>
      <w:numFmt w:val="bullet"/>
      <w:lvlText w:val=""/>
      <w:lvlJc w:val="left"/>
      <w:pPr>
        <w:ind w:left="7629" w:hanging="360"/>
      </w:pPr>
      <w:rPr>
        <w:rFonts w:ascii="Wingdings" w:hAnsi="Wingdings" w:hint="default"/>
      </w:rPr>
    </w:lvl>
  </w:abstractNum>
  <w:abstractNum w:abstractNumId="20">
    <w:nsid w:val="4BAC4B6D"/>
    <w:multiLevelType w:val="hybridMultilevel"/>
    <w:tmpl w:val="8CAC1E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4F37257E"/>
    <w:multiLevelType w:val="hybridMultilevel"/>
    <w:tmpl w:val="1B865458"/>
    <w:lvl w:ilvl="0" w:tplc="0C090001">
      <w:start w:val="1"/>
      <w:numFmt w:val="bullet"/>
      <w:lvlText w:val=""/>
      <w:lvlJc w:val="left"/>
      <w:pPr>
        <w:ind w:left="1704" w:hanging="360"/>
      </w:pPr>
      <w:rPr>
        <w:rFonts w:ascii="Symbol" w:hAnsi="Symbol" w:hint="default"/>
      </w:rPr>
    </w:lvl>
    <w:lvl w:ilvl="1" w:tplc="0C090003">
      <w:start w:val="1"/>
      <w:numFmt w:val="bullet"/>
      <w:lvlText w:val="o"/>
      <w:lvlJc w:val="left"/>
      <w:pPr>
        <w:ind w:left="2424" w:hanging="360"/>
      </w:pPr>
      <w:rPr>
        <w:rFonts w:ascii="Courier New" w:hAnsi="Courier New" w:cs="Courier New" w:hint="default"/>
      </w:rPr>
    </w:lvl>
    <w:lvl w:ilvl="2" w:tplc="0C090005">
      <w:start w:val="1"/>
      <w:numFmt w:val="bullet"/>
      <w:lvlText w:val=""/>
      <w:lvlJc w:val="left"/>
      <w:pPr>
        <w:ind w:left="3144" w:hanging="360"/>
      </w:pPr>
      <w:rPr>
        <w:rFonts w:ascii="Wingdings" w:hAnsi="Wingdings" w:hint="default"/>
      </w:rPr>
    </w:lvl>
    <w:lvl w:ilvl="3" w:tplc="0C090001">
      <w:start w:val="1"/>
      <w:numFmt w:val="bullet"/>
      <w:lvlText w:val=""/>
      <w:lvlJc w:val="left"/>
      <w:pPr>
        <w:ind w:left="3864" w:hanging="360"/>
      </w:pPr>
      <w:rPr>
        <w:rFonts w:ascii="Symbol" w:hAnsi="Symbol" w:hint="default"/>
      </w:rPr>
    </w:lvl>
    <w:lvl w:ilvl="4" w:tplc="0C090003">
      <w:start w:val="1"/>
      <w:numFmt w:val="bullet"/>
      <w:lvlText w:val="o"/>
      <w:lvlJc w:val="left"/>
      <w:pPr>
        <w:ind w:left="4584" w:hanging="360"/>
      </w:pPr>
      <w:rPr>
        <w:rFonts w:ascii="Courier New" w:hAnsi="Courier New" w:cs="Courier New" w:hint="default"/>
      </w:rPr>
    </w:lvl>
    <w:lvl w:ilvl="5" w:tplc="0C090005">
      <w:start w:val="1"/>
      <w:numFmt w:val="bullet"/>
      <w:lvlText w:val=""/>
      <w:lvlJc w:val="left"/>
      <w:pPr>
        <w:ind w:left="5304" w:hanging="360"/>
      </w:pPr>
      <w:rPr>
        <w:rFonts w:ascii="Wingdings" w:hAnsi="Wingdings" w:hint="default"/>
      </w:rPr>
    </w:lvl>
    <w:lvl w:ilvl="6" w:tplc="0C090001">
      <w:start w:val="1"/>
      <w:numFmt w:val="bullet"/>
      <w:lvlText w:val=""/>
      <w:lvlJc w:val="left"/>
      <w:pPr>
        <w:ind w:left="6024" w:hanging="360"/>
      </w:pPr>
      <w:rPr>
        <w:rFonts w:ascii="Symbol" w:hAnsi="Symbol" w:hint="default"/>
      </w:rPr>
    </w:lvl>
    <w:lvl w:ilvl="7" w:tplc="0C090003">
      <w:start w:val="1"/>
      <w:numFmt w:val="bullet"/>
      <w:lvlText w:val="o"/>
      <w:lvlJc w:val="left"/>
      <w:pPr>
        <w:ind w:left="6744" w:hanging="360"/>
      </w:pPr>
      <w:rPr>
        <w:rFonts w:ascii="Courier New" w:hAnsi="Courier New" w:cs="Courier New" w:hint="default"/>
      </w:rPr>
    </w:lvl>
    <w:lvl w:ilvl="8" w:tplc="0C090005">
      <w:start w:val="1"/>
      <w:numFmt w:val="bullet"/>
      <w:lvlText w:val=""/>
      <w:lvlJc w:val="left"/>
      <w:pPr>
        <w:ind w:left="7464" w:hanging="360"/>
      </w:pPr>
      <w:rPr>
        <w:rFonts w:ascii="Wingdings" w:hAnsi="Wingdings" w:hint="default"/>
      </w:rPr>
    </w:lvl>
  </w:abstractNum>
  <w:abstractNum w:abstractNumId="22">
    <w:nsid w:val="4FC92109"/>
    <w:multiLevelType w:val="hybridMultilevel"/>
    <w:tmpl w:val="92CAF9A6"/>
    <w:lvl w:ilvl="0" w:tplc="E0FCA576">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23">
    <w:nsid w:val="50743DF2"/>
    <w:multiLevelType w:val="hybridMultilevel"/>
    <w:tmpl w:val="81C6046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57C31CC"/>
    <w:multiLevelType w:val="singleLevel"/>
    <w:tmpl w:val="D54A0F2A"/>
    <w:lvl w:ilvl="0">
      <w:start w:val="1"/>
      <w:numFmt w:val="decimal"/>
      <w:pStyle w:val="StepNumber"/>
      <w:lvlText w:val="%1."/>
      <w:lvlJc w:val="left"/>
      <w:pPr>
        <w:tabs>
          <w:tab w:val="num" w:pos="360"/>
        </w:tabs>
        <w:ind w:left="360" w:hanging="360"/>
      </w:pPr>
      <w:rPr>
        <w:rFonts w:ascii="Arial" w:hAnsi="Arial" w:hint="default"/>
        <w:b w:val="0"/>
        <w:i w:val="0"/>
        <w:sz w:val="18"/>
      </w:rPr>
    </w:lvl>
  </w:abstractNum>
  <w:abstractNum w:abstractNumId="25">
    <w:nsid w:val="56996D36"/>
    <w:multiLevelType w:val="hybridMultilevel"/>
    <w:tmpl w:val="88D4B20C"/>
    <w:lvl w:ilvl="0" w:tplc="0C090001">
      <w:start w:val="1"/>
      <w:numFmt w:val="bullet"/>
      <w:lvlText w:val=""/>
      <w:lvlJc w:val="left"/>
      <w:pPr>
        <w:ind w:left="2589" w:hanging="360"/>
      </w:pPr>
      <w:rPr>
        <w:rFonts w:ascii="Symbol" w:hAnsi="Symbol" w:hint="default"/>
      </w:rPr>
    </w:lvl>
    <w:lvl w:ilvl="1" w:tplc="0C090003" w:tentative="1">
      <w:start w:val="1"/>
      <w:numFmt w:val="bullet"/>
      <w:lvlText w:val="o"/>
      <w:lvlJc w:val="left"/>
      <w:pPr>
        <w:ind w:left="3309" w:hanging="360"/>
      </w:pPr>
      <w:rPr>
        <w:rFonts w:ascii="Courier New" w:hAnsi="Courier New" w:cs="Courier New" w:hint="default"/>
      </w:rPr>
    </w:lvl>
    <w:lvl w:ilvl="2" w:tplc="0C090005" w:tentative="1">
      <w:start w:val="1"/>
      <w:numFmt w:val="bullet"/>
      <w:lvlText w:val=""/>
      <w:lvlJc w:val="left"/>
      <w:pPr>
        <w:ind w:left="4029" w:hanging="360"/>
      </w:pPr>
      <w:rPr>
        <w:rFonts w:ascii="Wingdings" w:hAnsi="Wingdings" w:hint="default"/>
      </w:rPr>
    </w:lvl>
    <w:lvl w:ilvl="3" w:tplc="0C090001" w:tentative="1">
      <w:start w:val="1"/>
      <w:numFmt w:val="bullet"/>
      <w:lvlText w:val=""/>
      <w:lvlJc w:val="left"/>
      <w:pPr>
        <w:ind w:left="4749" w:hanging="360"/>
      </w:pPr>
      <w:rPr>
        <w:rFonts w:ascii="Symbol" w:hAnsi="Symbol" w:hint="default"/>
      </w:rPr>
    </w:lvl>
    <w:lvl w:ilvl="4" w:tplc="0C090003" w:tentative="1">
      <w:start w:val="1"/>
      <w:numFmt w:val="bullet"/>
      <w:lvlText w:val="o"/>
      <w:lvlJc w:val="left"/>
      <w:pPr>
        <w:ind w:left="5469" w:hanging="360"/>
      </w:pPr>
      <w:rPr>
        <w:rFonts w:ascii="Courier New" w:hAnsi="Courier New" w:cs="Courier New" w:hint="default"/>
      </w:rPr>
    </w:lvl>
    <w:lvl w:ilvl="5" w:tplc="0C090005" w:tentative="1">
      <w:start w:val="1"/>
      <w:numFmt w:val="bullet"/>
      <w:lvlText w:val=""/>
      <w:lvlJc w:val="left"/>
      <w:pPr>
        <w:ind w:left="6189" w:hanging="360"/>
      </w:pPr>
      <w:rPr>
        <w:rFonts w:ascii="Wingdings" w:hAnsi="Wingdings" w:hint="default"/>
      </w:rPr>
    </w:lvl>
    <w:lvl w:ilvl="6" w:tplc="0C090001" w:tentative="1">
      <w:start w:val="1"/>
      <w:numFmt w:val="bullet"/>
      <w:lvlText w:val=""/>
      <w:lvlJc w:val="left"/>
      <w:pPr>
        <w:ind w:left="6909" w:hanging="360"/>
      </w:pPr>
      <w:rPr>
        <w:rFonts w:ascii="Symbol" w:hAnsi="Symbol" w:hint="default"/>
      </w:rPr>
    </w:lvl>
    <w:lvl w:ilvl="7" w:tplc="0C090003" w:tentative="1">
      <w:start w:val="1"/>
      <w:numFmt w:val="bullet"/>
      <w:lvlText w:val="o"/>
      <w:lvlJc w:val="left"/>
      <w:pPr>
        <w:ind w:left="7629" w:hanging="360"/>
      </w:pPr>
      <w:rPr>
        <w:rFonts w:ascii="Courier New" w:hAnsi="Courier New" w:cs="Courier New" w:hint="default"/>
      </w:rPr>
    </w:lvl>
    <w:lvl w:ilvl="8" w:tplc="0C090005" w:tentative="1">
      <w:start w:val="1"/>
      <w:numFmt w:val="bullet"/>
      <w:lvlText w:val=""/>
      <w:lvlJc w:val="left"/>
      <w:pPr>
        <w:ind w:left="8349" w:hanging="360"/>
      </w:pPr>
      <w:rPr>
        <w:rFonts w:ascii="Wingdings" w:hAnsi="Wingdings" w:hint="default"/>
      </w:rPr>
    </w:lvl>
  </w:abstractNum>
  <w:abstractNum w:abstractNumId="26">
    <w:nsid w:val="56CA44E5"/>
    <w:multiLevelType w:val="hybridMultilevel"/>
    <w:tmpl w:val="AE208DC2"/>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5FB14B1E"/>
    <w:multiLevelType w:val="hybridMultilevel"/>
    <w:tmpl w:val="EB0488BA"/>
    <w:lvl w:ilvl="0" w:tplc="0C09000B">
      <w:start w:val="1"/>
      <w:numFmt w:val="bullet"/>
      <w:lvlText w:val=""/>
      <w:lvlJc w:val="left"/>
      <w:pPr>
        <w:ind w:left="108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644B5D40"/>
    <w:multiLevelType w:val="hybridMultilevel"/>
    <w:tmpl w:val="4258A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nsid w:val="65C927D3"/>
    <w:multiLevelType w:val="hybridMultilevel"/>
    <w:tmpl w:val="09F2C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BA2C3E"/>
    <w:multiLevelType w:val="hybridMultilevel"/>
    <w:tmpl w:val="22FECED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nsid w:val="6AC975AA"/>
    <w:multiLevelType w:val="hybridMultilevel"/>
    <w:tmpl w:val="26CEF654"/>
    <w:lvl w:ilvl="0" w:tplc="7B501B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265C31"/>
    <w:multiLevelType w:val="hybridMultilevel"/>
    <w:tmpl w:val="33D4B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74360367"/>
    <w:multiLevelType w:val="hybridMultilevel"/>
    <w:tmpl w:val="18A267AE"/>
    <w:lvl w:ilvl="0" w:tplc="0C09000B">
      <w:start w:val="1"/>
      <w:numFmt w:val="bullet"/>
      <w:lvlText w:val=""/>
      <w:lvlJc w:val="left"/>
      <w:pPr>
        <w:ind w:left="14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783E47DC"/>
    <w:multiLevelType w:val="hybridMultilevel"/>
    <w:tmpl w:val="F1281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556F1E"/>
    <w:multiLevelType w:val="singleLevel"/>
    <w:tmpl w:val="1FE298C6"/>
    <w:lvl w:ilvl="0">
      <w:start w:val="1"/>
      <w:numFmt w:val="none"/>
      <w:pStyle w:val="Tips"/>
      <w:lvlText w:val="Tip:"/>
      <w:lvlJc w:val="left"/>
      <w:pPr>
        <w:tabs>
          <w:tab w:val="num" w:pos="1647"/>
        </w:tabs>
        <w:ind w:left="1134" w:hanging="567"/>
      </w:pPr>
      <w:rPr>
        <w:b/>
        <w:i w:val="0"/>
      </w:rPr>
    </w:lvl>
  </w:abstractNum>
  <w:abstractNum w:abstractNumId="36">
    <w:nsid w:val="7B066860"/>
    <w:multiLevelType w:val="hybridMultilevel"/>
    <w:tmpl w:val="F648E0E4"/>
    <w:lvl w:ilvl="0" w:tplc="0C09000B">
      <w:start w:val="1"/>
      <w:numFmt w:val="bullet"/>
      <w:lvlText w:val=""/>
      <w:lvlJc w:val="left"/>
      <w:pPr>
        <w:ind w:left="14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nsid w:val="7C035BDD"/>
    <w:multiLevelType w:val="hybridMultilevel"/>
    <w:tmpl w:val="017894C4"/>
    <w:lvl w:ilvl="0" w:tplc="0C09000B">
      <w:start w:val="1"/>
      <w:numFmt w:val="bullet"/>
      <w:lvlText w:val=""/>
      <w:lvlJc w:val="left"/>
      <w:pPr>
        <w:ind w:left="1704" w:hanging="360"/>
      </w:pPr>
      <w:rPr>
        <w:rFonts w:ascii="Wingdings" w:hAnsi="Wingdings" w:hint="default"/>
      </w:rPr>
    </w:lvl>
    <w:lvl w:ilvl="1" w:tplc="0C090003">
      <w:start w:val="1"/>
      <w:numFmt w:val="bullet"/>
      <w:lvlText w:val="o"/>
      <w:lvlJc w:val="left"/>
      <w:pPr>
        <w:ind w:left="2424" w:hanging="360"/>
      </w:pPr>
      <w:rPr>
        <w:rFonts w:ascii="Courier New" w:hAnsi="Courier New" w:cs="Courier New" w:hint="default"/>
      </w:rPr>
    </w:lvl>
    <w:lvl w:ilvl="2" w:tplc="0C090005">
      <w:start w:val="1"/>
      <w:numFmt w:val="bullet"/>
      <w:lvlText w:val=""/>
      <w:lvlJc w:val="left"/>
      <w:pPr>
        <w:ind w:left="3144" w:hanging="360"/>
      </w:pPr>
      <w:rPr>
        <w:rFonts w:ascii="Wingdings" w:hAnsi="Wingdings" w:hint="default"/>
      </w:rPr>
    </w:lvl>
    <w:lvl w:ilvl="3" w:tplc="0C090001">
      <w:start w:val="1"/>
      <w:numFmt w:val="bullet"/>
      <w:lvlText w:val=""/>
      <w:lvlJc w:val="left"/>
      <w:pPr>
        <w:ind w:left="3864" w:hanging="360"/>
      </w:pPr>
      <w:rPr>
        <w:rFonts w:ascii="Symbol" w:hAnsi="Symbol" w:hint="default"/>
      </w:rPr>
    </w:lvl>
    <w:lvl w:ilvl="4" w:tplc="0C090003">
      <w:start w:val="1"/>
      <w:numFmt w:val="bullet"/>
      <w:lvlText w:val="o"/>
      <w:lvlJc w:val="left"/>
      <w:pPr>
        <w:ind w:left="4584" w:hanging="360"/>
      </w:pPr>
      <w:rPr>
        <w:rFonts w:ascii="Courier New" w:hAnsi="Courier New" w:cs="Courier New" w:hint="default"/>
      </w:rPr>
    </w:lvl>
    <w:lvl w:ilvl="5" w:tplc="0C090005">
      <w:start w:val="1"/>
      <w:numFmt w:val="bullet"/>
      <w:lvlText w:val=""/>
      <w:lvlJc w:val="left"/>
      <w:pPr>
        <w:ind w:left="5304" w:hanging="360"/>
      </w:pPr>
      <w:rPr>
        <w:rFonts w:ascii="Wingdings" w:hAnsi="Wingdings" w:hint="default"/>
      </w:rPr>
    </w:lvl>
    <w:lvl w:ilvl="6" w:tplc="0C090001">
      <w:start w:val="1"/>
      <w:numFmt w:val="bullet"/>
      <w:lvlText w:val=""/>
      <w:lvlJc w:val="left"/>
      <w:pPr>
        <w:ind w:left="6024" w:hanging="360"/>
      </w:pPr>
      <w:rPr>
        <w:rFonts w:ascii="Symbol" w:hAnsi="Symbol" w:hint="default"/>
      </w:rPr>
    </w:lvl>
    <w:lvl w:ilvl="7" w:tplc="0C090003">
      <w:start w:val="1"/>
      <w:numFmt w:val="bullet"/>
      <w:lvlText w:val="o"/>
      <w:lvlJc w:val="left"/>
      <w:pPr>
        <w:ind w:left="6744" w:hanging="360"/>
      </w:pPr>
      <w:rPr>
        <w:rFonts w:ascii="Courier New" w:hAnsi="Courier New" w:cs="Courier New" w:hint="default"/>
      </w:rPr>
    </w:lvl>
    <w:lvl w:ilvl="8" w:tplc="0C090005">
      <w:start w:val="1"/>
      <w:numFmt w:val="bullet"/>
      <w:lvlText w:val=""/>
      <w:lvlJc w:val="left"/>
      <w:pPr>
        <w:ind w:left="7464" w:hanging="360"/>
      </w:pPr>
      <w:rPr>
        <w:rFonts w:ascii="Wingdings" w:hAnsi="Wingdings" w:hint="default"/>
      </w:rPr>
    </w:lvl>
  </w:abstractNum>
  <w:num w:numId="1">
    <w:abstractNumId w:val="35"/>
  </w:num>
  <w:num w:numId="2">
    <w:abstractNumId w:val="17"/>
  </w:num>
  <w:num w:numId="3">
    <w:abstractNumId w:val="24"/>
  </w:num>
  <w:num w:numId="4">
    <w:abstractNumId w:val="6"/>
  </w:num>
  <w:num w:numId="5">
    <w:abstractNumId w:val="22"/>
  </w:num>
  <w:num w:numId="6">
    <w:abstractNumId w:val="29"/>
  </w:num>
  <w:num w:numId="7">
    <w:abstractNumId w:val="30"/>
  </w:num>
  <w:num w:numId="8">
    <w:abstractNumId w:val="15"/>
  </w:num>
  <w:num w:numId="9">
    <w:abstractNumId w:val="28"/>
  </w:num>
  <w:num w:numId="10">
    <w:abstractNumId w:val="9"/>
  </w:num>
  <w:num w:numId="11">
    <w:abstractNumId w:val="34"/>
  </w:num>
  <w:num w:numId="12">
    <w:abstractNumId w:val="11"/>
  </w:num>
  <w:num w:numId="13">
    <w:abstractNumId w:val="32"/>
  </w:num>
  <w:num w:numId="14">
    <w:abstractNumId w:val="20"/>
  </w:num>
  <w:num w:numId="15">
    <w:abstractNumId w:val="31"/>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19"/>
  </w:num>
  <w:num w:numId="33">
    <w:abstractNumId w:val="25"/>
  </w:num>
  <w:num w:numId="34">
    <w:abstractNumId w:val="0"/>
  </w:num>
  <w:num w:numId="35">
    <w:abstractNumId w:val="23"/>
  </w:num>
  <w:num w:numId="36">
    <w:abstractNumId w:val="13"/>
  </w:num>
  <w:num w:numId="37">
    <w:abstractNumId w:val="21"/>
  </w:num>
  <w:num w:numId="38">
    <w:abstractNumId w:val="10"/>
  </w:num>
  <w:num w:numId="39">
    <w:abstractNumId w:val="37"/>
  </w:num>
  <w:num w:numId="4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linkStyles/>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1266" fillcolor="#ff9">
      <v:fill color="#ff9"/>
      <v:stroke startarrow="block" startarrowwidth="narrow" startarrowlength="short"/>
      <v:textbox inset="0,0,0,0"/>
    </o:shapedefaults>
  </w:hdrShapeDefaults>
  <w:footnotePr>
    <w:footnote w:id="0"/>
    <w:footnote w:id="1"/>
  </w:footnotePr>
  <w:endnotePr>
    <w:endnote w:id="0"/>
    <w:endnote w:id="1"/>
  </w:endnotePr>
  <w:compat/>
  <w:rsids>
    <w:rsidRoot w:val="00593201"/>
    <w:rsid w:val="00011C5E"/>
    <w:rsid w:val="00023E03"/>
    <w:rsid w:val="000263EA"/>
    <w:rsid w:val="00026454"/>
    <w:rsid w:val="00070F66"/>
    <w:rsid w:val="000A75A4"/>
    <w:rsid w:val="000B268C"/>
    <w:rsid w:val="000B78D5"/>
    <w:rsid w:val="000C2813"/>
    <w:rsid w:val="000D30A5"/>
    <w:rsid w:val="000D6C3B"/>
    <w:rsid w:val="000E3DC0"/>
    <w:rsid w:val="000F27E5"/>
    <w:rsid w:val="00126A93"/>
    <w:rsid w:val="001322A6"/>
    <w:rsid w:val="00147525"/>
    <w:rsid w:val="00162FF5"/>
    <w:rsid w:val="00182F61"/>
    <w:rsid w:val="001924E8"/>
    <w:rsid w:val="001B5455"/>
    <w:rsid w:val="001B5584"/>
    <w:rsid w:val="001C6204"/>
    <w:rsid w:val="001C7237"/>
    <w:rsid w:val="001E0F7A"/>
    <w:rsid w:val="001E2C1F"/>
    <w:rsid w:val="001F71A0"/>
    <w:rsid w:val="00200022"/>
    <w:rsid w:val="00200A70"/>
    <w:rsid w:val="002079D4"/>
    <w:rsid w:val="002109DA"/>
    <w:rsid w:val="002140C8"/>
    <w:rsid w:val="00216528"/>
    <w:rsid w:val="00223064"/>
    <w:rsid w:val="002249F8"/>
    <w:rsid w:val="0025348F"/>
    <w:rsid w:val="002675F4"/>
    <w:rsid w:val="00286D46"/>
    <w:rsid w:val="002A2081"/>
    <w:rsid w:val="002C2F63"/>
    <w:rsid w:val="002C4712"/>
    <w:rsid w:val="002D216D"/>
    <w:rsid w:val="002E0BD1"/>
    <w:rsid w:val="002E6CA6"/>
    <w:rsid w:val="002F1BD2"/>
    <w:rsid w:val="00301682"/>
    <w:rsid w:val="00315632"/>
    <w:rsid w:val="003203EE"/>
    <w:rsid w:val="00325A0D"/>
    <w:rsid w:val="003537B6"/>
    <w:rsid w:val="0036026D"/>
    <w:rsid w:val="003B0EAB"/>
    <w:rsid w:val="003C3908"/>
    <w:rsid w:val="003C5864"/>
    <w:rsid w:val="003D1B6B"/>
    <w:rsid w:val="003D241B"/>
    <w:rsid w:val="003D7B73"/>
    <w:rsid w:val="003F070B"/>
    <w:rsid w:val="003F0CAB"/>
    <w:rsid w:val="00403CA5"/>
    <w:rsid w:val="00403E11"/>
    <w:rsid w:val="004469A5"/>
    <w:rsid w:val="004534FD"/>
    <w:rsid w:val="0045740C"/>
    <w:rsid w:val="004972F4"/>
    <w:rsid w:val="004A5FC7"/>
    <w:rsid w:val="004B1168"/>
    <w:rsid w:val="004C2955"/>
    <w:rsid w:val="004D680A"/>
    <w:rsid w:val="004E08E5"/>
    <w:rsid w:val="004E2AA2"/>
    <w:rsid w:val="00502A4F"/>
    <w:rsid w:val="005234EC"/>
    <w:rsid w:val="00526BCE"/>
    <w:rsid w:val="00593201"/>
    <w:rsid w:val="005937F4"/>
    <w:rsid w:val="005A24CF"/>
    <w:rsid w:val="005A756D"/>
    <w:rsid w:val="005B30E9"/>
    <w:rsid w:val="005B38F5"/>
    <w:rsid w:val="005B4E80"/>
    <w:rsid w:val="005D365B"/>
    <w:rsid w:val="005D4405"/>
    <w:rsid w:val="005E4C42"/>
    <w:rsid w:val="005F3898"/>
    <w:rsid w:val="005F5328"/>
    <w:rsid w:val="00655806"/>
    <w:rsid w:val="0066007B"/>
    <w:rsid w:val="00660347"/>
    <w:rsid w:val="0066177E"/>
    <w:rsid w:val="0069180B"/>
    <w:rsid w:val="006C07AA"/>
    <w:rsid w:val="006C41C5"/>
    <w:rsid w:val="006D22B7"/>
    <w:rsid w:val="00701927"/>
    <w:rsid w:val="00707FDA"/>
    <w:rsid w:val="00711032"/>
    <w:rsid w:val="0071140F"/>
    <w:rsid w:val="00753288"/>
    <w:rsid w:val="007547AE"/>
    <w:rsid w:val="00756ADA"/>
    <w:rsid w:val="00762120"/>
    <w:rsid w:val="00794D00"/>
    <w:rsid w:val="007955E1"/>
    <w:rsid w:val="007A2F88"/>
    <w:rsid w:val="007B6EC8"/>
    <w:rsid w:val="007C00E0"/>
    <w:rsid w:val="007D7453"/>
    <w:rsid w:val="007E0C7F"/>
    <w:rsid w:val="007F1460"/>
    <w:rsid w:val="007F4BE2"/>
    <w:rsid w:val="00803284"/>
    <w:rsid w:val="008427E6"/>
    <w:rsid w:val="00845FA0"/>
    <w:rsid w:val="00852436"/>
    <w:rsid w:val="00856449"/>
    <w:rsid w:val="008E58DE"/>
    <w:rsid w:val="008F217E"/>
    <w:rsid w:val="008F506A"/>
    <w:rsid w:val="00907082"/>
    <w:rsid w:val="00927207"/>
    <w:rsid w:val="0093670E"/>
    <w:rsid w:val="009528D9"/>
    <w:rsid w:val="009712EC"/>
    <w:rsid w:val="009A270F"/>
    <w:rsid w:val="009A3AEB"/>
    <w:rsid w:val="009A4D16"/>
    <w:rsid w:val="009A75EB"/>
    <w:rsid w:val="009D1226"/>
    <w:rsid w:val="00A43A22"/>
    <w:rsid w:val="00A50666"/>
    <w:rsid w:val="00A63DFB"/>
    <w:rsid w:val="00A7077F"/>
    <w:rsid w:val="00A75A96"/>
    <w:rsid w:val="00A77990"/>
    <w:rsid w:val="00A83558"/>
    <w:rsid w:val="00A962C1"/>
    <w:rsid w:val="00AC1DD2"/>
    <w:rsid w:val="00AD4326"/>
    <w:rsid w:val="00AE50A5"/>
    <w:rsid w:val="00AF44DE"/>
    <w:rsid w:val="00B17060"/>
    <w:rsid w:val="00B40C23"/>
    <w:rsid w:val="00B500BE"/>
    <w:rsid w:val="00B53544"/>
    <w:rsid w:val="00B562B5"/>
    <w:rsid w:val="00B608D2"/>
    <w:rsid w:val="00B62B1D"/>
    <w:rsid w:val="00B6443B"/>
    <w:rsid w:val="00B658C5"/>
    <w:rsid w:val="00B72E73"/>
    <w:rsid w:val="00B754B5"/>
    <w:rsid w:val="00B775EE"/>
    <w:rsid w:val="00B80294"/>
    <w:rsid w:val="00B90A11"/>
    <w:rsid w:val="00B9325C"/>
    <w:rsid w:val="00B96C35"/>
    <w:rsid w:val="00BA6A0A"/>
    <w:rsid w:val="00BC481A"/>
    <w:rsid w:val="00BD12F9"/>
    <w:rsid w:val="00BE51F9"/>
    <w:rsid w:val="00BF0051"/>
    <w:rsid w:val="00C10BA4"/>
    <w:rsid w:val="00C10DE4"/>
    <w:rsid w:val="00C267BC"/>
    <w:rsid w:val="00C34071"/>
    <w:rsid w:val="00C41394"/>
    <w:rsid w:val="00C4369B"/>
    <w:rsid w:val="00C45BA2"/>
    <w:rsid w:val="00C602EA"/>
    <w:rsid w:val="00C8033A"/>
    <w:rsid w:val="00C8060E"/>
    <w:rsid w:val="00C81566"/>
    <w:rsid w:val="00C83B3E"/>
    <w:rsid w:val="00C96182"/>
    <w:rsid w:val="00CA29D0"/>
    <w:rsid w:val="00CA3C0E"/>
    <w:rsid w:val="00CB5D56"/>
    <w:rsid w:val="00CB7FB3"/>
    <w:rsid w:val="00CC3E79"/>
    <w:rsid w:val="00CF40C0"/>
    <w:rsid w:val="00CF497D"/>
    <w:rsid w:val="00D14C7A"/>
    <w:rsid w:val="00D31584"/>
    <w:rsid w:val="00D575D2"/>
    <w:rsid w:val="00D738EB"/>
    <w:rsid w:val="00D810FE"/>
    <w:rsid w:val="00D93D8B"/>
    <w:rsid w:val="00D9697C"/>
    <w:rsid w:val="00DB7C6B"/>
    <w:rsid w:val="00DC6BD3"/>
    <w:rsid w:val="00DF7B88"/>
    <w:rsid w:val="00E2486F"/>
    <w:rsid w:val="00E331A9"/>
    <w:rsid w:val="00E5101F"/>
    <w:rsid w:val="00E66CF3"/>
    <w:rsid w:val="00E676EF"/>
    <w:rsid w:val="00E7652B"/>
    <w:rsid w:val="00E96072"/>
    <w:rsid w:val="00EA23CD"/>
    <w:rsid w:val="00EA49B2"/>
    <w:rsid w:val="00F0140E"/>
    <w:rsid w:val="00F041BF"/>
    <w:rsid w:val="00F203BD"/>
    <w:rsid w:val="00F231C0"/>
    <w:rsid w:val="00F25239"/>
    <w:rsid w:val="00F342D3"/>
    <w:rsid w:val="00F55B88"/>
    <w:rsid w:val="00F5766F"/>
    <w:rsid w:val="00F64BDE"/>
    <w:rsid w:val="00F72C91"/>
    <w:rsid w:val="00F870A3"/>
    <w:rsid w:val="00FA155C"/>
    <w:rsid w:val="00FB301A"/>
    <w:rsid w:val="00FC61E7"/>
    <w:rsid w:val="00FE584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ff9">
      <v:fill color="#ff9"/>
      <v:stroke startarrow="block" startarrowwidth="narrow" startarrowlength="shor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Default Paragraph Font" w:uiPriority="1"/>
    <w:lsdException w:name="Subtitle" w:semiHidden="0"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EB"/>
    <w:rPr>
      <w:rFonts w:ascii="Arial" w:hAnsi="Arial"/>
      <w:sz w:val="22"/>
      <w:lang w:eastAsia="en-US"/>
    </w:rPr>
  </w:style>
  <w:style w:type="paragraph" w:styleId="Heading1">
    <w:name w:val="heading 1"/>
    <w:basedOn w:val="Normal"/>
    <w:next w:val="Normal"/>
    <w:autoRedefine/>
    <w:qFormat/>
    <w:rsid w:val="009A75EB"/>
    <w:pPr>
      <w:keepNext/>
      <w:pBdr>
        <w:bottom w:val="single" w:sz="12" w:space="1" w:color="800000"/>
      </w:pBdr>
      <w:spacing w:before="240"/>
      <w:outlineLvl w:val="0"/>
    </w:pPr>
    <w:rPr>
      <w:b/>
      <w:kern w:val="28"/>
      <w:sz w:val="32"/>
    </w:rPr>
  </w:style>
  <w:style w:type="paragraph" w:styleId="Heading2">
    <w:name w:val="heading 2"/>
    <w:basedOn w:val="Normal"/>
    <w:next w:val="Normal"/>
    <w:autoRedefine/>
    <w:qFormat/>
    <w:rsid w:val="009A75EB"/>
    <w:pPr>
      <w:keepNext/>
      <w:spacing w:before="240"/>
      <w:outlineLvl w:val="1"/>
    </w:pPr>
    <w:rPr>
      <w:b/>
    </w:rPr>
  </w:style>
  <w:style w:type="paragraph" w:styleId="Heading3">
    <w:name w:val="heading 3"/>
    <w:basedOn w:val="Normal"/>
    <w:next w:val="Normal"/>
    <w:qFormat/>
    <w:rsid w:val="009A75EB"/>
    <w:pPr>
      <w:keepNext/>
      <w:spacing w:before="240" w:after="60"/>
      <w:outlineLvl w:val="2"/>
    </w:pPr>
  </w:style>
  <w:style w:type="paragraph" w:styleId="Heading4">
    <w:name w:val="heading 4"/>
    <w:basedOn w:val="Normal"/>
    <w:next w:val="Normal"/>
    <w:link w:val="Heading4Char"/>
    <w:uiPriority w:val="9"/>
    <w:semiHidden/>
    <w:unhideWhenUsed/>
    <w:qFormat/>
    <w:rsid w:val="003D241B"/>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s">
    <w:name w:val="Tips"/>
    <w:autoRedefine/>
    <w:rsid w:val="009A75EB"/>
    <w:pPr>
      <w:keepLines/>
      <w:numPr>
        <w:numId w:val="1"/>
      </w:numPr>
      <w:tabs>
        <w:tab w:val="left" w:pos="1134"/>
        <w:tab w:val="right" w:pos="7230"/>
      </w:tabs>
      <w:spacing w:after="227"/>
      <w:ind w:right="397"/>
    </w:pPr>
    <w:rPr>
      <w:rFonts w:ascii="Arial" w:hAnsi="Arial"/>
      <w:snapToGrid w:val="0"/>
      <w:color w:val="000000"/>
      <w:sz w:val="24"/>
      <w:lang w:eastAsia="en-US"/>
    </w:rPr>
  </w:style>
  <w:style w:type="paragraph" w:customStyle="1" w:styleId="PractiseNums">
    <w:name w:val="Practise Nums"/>
    <w:basedOn w:val="BodyText"/>
    <w:autoRedefine/>
    <w:rsid w:val="009A75EB"/>
    <w:pPr>
      <w:keepLines/>
      <w:numPr>
        <w:numId w:val="2"/>
      </w:numPr>
      <w:tabs>
        <w:tab w:val="clear" w:pos="1134"/>
        <w:tab w:val="num" w:pos="360"/>
      </w:tabs>
      <w:spacing w:before="120"/>
      <w:ind w:left="142" w:right="284" w:firstLine="0"/>
    </w:pPr>
  </w:style>
  <w:style w:type="paragraph" w:styleId="BodyText">
    <w:name w:val="Body Text"/>
    <w:basedOn w:val="Normal"/>
    <w:link w:val="BodyTextChar"/>
    <w:rsid w:val="009A75EB"/>
    <w:pPr>
      <w:spacing w:after="60"/>
      <w:ind w:left="142"/>
    </w:pPr>
    <w:rPr>
      <w:sz w:val="16"/>
    </w:rPr>
  </w:style>
  <w:style w:type="paragraph" w:styleId="Header">
    <w:name w:val="header"/>
    <w:basedOn w:val="Normal"/>
    <w:link w:val="HeaderChar"/>
    <w:uiPriority w:val="99"/>
    <w:rsid w:val="009A75EB"/>
    <w:pPr>
      <w:tabs>
        <w:tab w:val="center" w:pos="4153"/>
        <w:tab w:val="right" w:pos="8306"/>
      </w:tabs>
    </w:pPr>
  </w:style>
  <w:style w:type="paragraph" w:styleId="Footer">
    <w:name w:val="footer"/>
    <w:basedOn w:val="Normal"/>
    <w:link w:val="FooterChar"/>
    <w:uiPriority w:val="99"/>
    <w:rsid w:val="009A75EB"/>
    <w:pPr>
      <w:tabs>
        <w:tab w:val="center" w:pos="4153"/>
        <w:tab w:val="right" w:pos="8306"/>
      </w:tabs>
    </w:pPr>
    <w:rPr>
      <w:b/>
      <w:sz w:val="16"/>
    </w:rPr>
  </w:style>
  <w:style w:type="character" w:styleId="PageNumber">
    <w:name w:val="page number"/>
    <w:rsid w:val="009A75EB"/>
  </w:style>
  <w:style w:type="paragraph" w:styleId="BlockText">
    <w:name w:val="Block Text"/>
    <w:basedOn w:val="Normal"/>
    <w:rsid w:val="009A75EB"/>
    <w:pPr>
      <w:ind w:left="360" w:right="-5"/>
    </w:pPr>
    <w:rPr>
      <w:sz w:val="20"/>
    </w:rPr>
  </w:style>
  <w:style w:type="paragraph" w:customStyle="1" w:styleId="StepNumber">
    <w:name w:val="Step Number"/>
    <w:basedOn w:val="BodyText"/>
    <w:rsid w:val="009A75EB"/>
    <w:pPr>
      <w:widowControl w:val="0"/>
      <w:numPr>
        <w:numId w:val="3"/>
      </w:numPr>
      <w:spacing w:before="40" w:after="40" w:line="280" w:lineRule="atLeast"/>
    </w:pPr>
    <w:rPr>
      <w:sz w:val="18"/>
    </w:rPr>
  </w:style>
  <w:style w:type="paragraph" w:customStyle="1" w:styleId="Bullet1">
    <w:name w:val="Bullet 1"/>
    <w:basedOn w:val="BodyText"/>
    <w:rsid w:val="009A75EB"/>
    <w:pPr>
      <w:widowControl w:val="0"/>
      <w:numPr>
        <w:numId w:val="4"/>
      </w:numPr>
      <w:spacing w:before="40" w:after="40"/>
    </w:pPr>
    <w:rPr>
      <w:sz w:val="18"/>
    </w:rPr>
  </w:style>
  <w:style w:type="paragraph" w:customStyle="1" w:styleId="Note">
    <w:name w:val="Note"/>
    <w:basedOn w:val="Bullet1"/>
    <w:rsid w:val="009A75EB"/>
    <w:pPr>
      <w:numPr>
        <w:numId w:val="0"/>
      </w:numPr>
      <w:pBdr>
        <w:top w:val="single" w:sz="4" w:space="1" w:color="000080"/>
        <w:bottom w:val="single" w:sz="4" w:space="1" w:color="000080"/>
      </w:pBdr>
      <w:ind w:left="1310" w:hanging="941"/>
    </w:pPr>
    <w:rPr>
      <w:b/>
      <w:color w:val="000080"/>
      <w:sz w:val="16"/>
    </w:rPr>
  </w:style>
  <w:style w:type="paragraph" w:customStyle="1" w:styleId="Warning">
    <w:name w:val="Warning"/>
    <w:basedOn w:val="Note"/>
    <w:rsid w:val="009A75EB"/>
    <w:pPr>
      <w:pBdr>
        <w:top w:val="single" w:sz="4" w:space="1" w:color="FF0000"/>
        <w:bottom w:val="single" w:sz="4" w:space="1" w:color="FF0000"/>
      </w:pBdr>
    </w:pPr>
    <w:rPr>
      <w:color w:val="FF0000"/>
    </w:rPr>
  </w:style>
  <w:style w:type="paragraph" w:styleId="BodyTextIndent">
    <w:name w:val="Body Text Indent"/>
    <w:basedOn w:val="Normal"/>
    <w:rsid w:val="009A75EB"/>
    <w:pPr>
      <w:ind w:left="360"/>
    </w:pPr>
    <w:rPr>
      <w:sz w:val="20"/>
    </w:rPr>
  </w:style>
  <w:style w:type="paragraph" w:styleId="Caption">
    <w:name w:val="caption"/>
    <w:basedOn w:val="Normal"/>
    <w:next w:val="Normal"/>
    <w:qFormat/>
    <w:rsid w:val="009A75EB"/>
    <w:pPr>
      <w:spacing w:before="120" w:after="120"/>
    </w:pPr>
    <w:rPr>
      <w:b/>
      <w:bCs/>
      <w:sz w:val="20"/>
    </w:rPr>
  </w:style>
  <w:style w:type="character" w:customStyle="1" w:styleId="HeaderChar">
    <w:name w:val="Header Char"/>
    <w:link w:val="Header"/>
    <w:uiPriority w:val="99"/>
    <w:rsid w:val="009A75EB"/>
    <w:rPr>
      <w:rFonts w:ascii="Arial" w:hAnsi="Arial"/>
      <w:sz w:val="22"/>
      <w:lang w:eastAsia="en-US"/>
    </w:rPr>
  </w:style>
  <w:style w:type="character" w:customStyle="1" w:styleId="FooterChar">
    <w:name w:val="Footer Char"/>
    <w:link w:val="Footer"/>
    <w:uiPriority w:val="99"/>
    <w:rsid w:val="009A75EB"/>
    <w:rPr>
      <w:rFonts w:ascii="Arial" w:hAnsi="Arial"/>
      <w:b/>
      <w:sz w:val="16"/>
      <w:lang w:eastAsia="en-US"/>
    </w:rPr>
  </w:style>
  <w:style w:type="character" w:styleId="Hyperlink">
    <w:name w:val="Hyperlink"/>
    <w:uiPriority w:val="99"/>
    <w:unhideWhenUsed/>
    <w:rsid w:val="009A75EB"/>
    <w:rPr>
      <w:color w:val="0000FF"/>
      <w:u w:val="single"/>
    </w:rPr>
  </w:style>
  <w:style w:type="paragraph" w:styleId="BalloonText">
    <w:name w:val="Balloon Text"/>
    <w:basedOn w:val="Normal"/>
    <w:link w:val="BalloonTextChar"/>
    <w:rsid w:val="009A75EB"/>
    <w:rPr>
      <w:rFonts w:ascii="Tahoma" w:hAnsi="Tahoma" w:cs="Tahoma"/>
      <w:sz w:val="16"/>
      <w:szCs w:val="16"/>
    </w:rPr>
  </w:style>
  <w:style w:type="character" w:customStyle="1" w:styleId="BalloonTextChar">
    <w:name w:val="Balloon Text Char"/>
    <w:link w:val="BalloonText"/>
    <w:rsid w:val="009A75EB"/>
    <w:rPr>
      <w:rFonts w:ascii="Tahoma" w:hAnsi="Tahoma" w:cs="Tahoma"/>
      <w:sz w:val="16"/>
      <w:szCs w:val="16"/>
      <w:lang w:eastAsia="en-US"/>
    </w:rPr>
  </w:style>
  <w:style w:type="paragraph" w:styleId="ListParagraph">
    <w:name w:val="List Paragraph"/>
    <w:basedOn w:val="Normal"/>
    <w:autoRedefine/>
    <w:uiPriority w:val="34"/>
    <w:qFormat/>
    <w:rsid w:val="00927207"/>
    <w:pPr>
      <w:ind w:left="1344" w:hanging="918"/>
      <w:contextualSpacing/>
    </w:pPr>
    <w:rPr>
      <w:rFonts w:eastAsia="Calibri"/>
      <w:szCs w:val="22"/>
    </w:rPr>
  </w:style>
  <w:style w:type="table" w:styleId="TableGrid">
    <w:name w:val="Table Grid"/>
    <w:basedOn w:val="TableNormal"/>
    <w:rsid w:val="009A7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00E0"/>
    <w:pPr>
      <w:widowControl w:val="0"/>
      <w:autoSpaceDE w:val="0"/>
      <w:autoSpaceDN w:val="0"/>
      <w:adjustRightInd w:val="0"/>
      <w:ind w:left="1134" w:hanging="567"/>
      <w:jc w:val="both"/>
    </w:pPr>
    <w:rPr>
      <w:color w:val="000000"/>
      <w:sz w:val="24"/>
      <w:szCs w:val="24"/>
      <w:lang w:val="en-US" w:eastAsia="en-US"/>
    </w:rPr>
  </w:style>
  <w:style w:type="character" w:customStyle="1" w:styleId="BodyTextChar">
    <w:name w:val="Body Text Char"/>
    <w:link w:val="BodyText"/>
    <w:rsid w:val="009A75EB"/>
    <w:rPr>
      <w:rFonts w:ascii="Arial" w:hAnsi="Arial"/>
      <w:sz w:val="16"/>
      <w:lang w:eastAsia="en-US"/>
    </w:rPr>
  </w:style>
  <w:style w:type="character" w:customStyle="1" w:styleId="Heading4Char">
    <w:name w:val="Heading 4 Char"/>
    <w:basedOn w:val="DefaultParagraphFont"/>
    <w:link w:val="Heading4"/>
    <w:uiPriority w:val="9"/>
    <w:semiHidden/>
    <w:rsid w:val="003D241B"/>
    <w:rPr>
      <w:rFonts w:asciiTheme="majorHAnsi" w:eastAsiaTheme="majorEastAsia" w:hAnsiTheme="majorHAnsi" w:cstheme="majorBidi"/>
      <w:b/>
      <w:bCs/>
      <w:i/>
      <w:iCs/>
      <w:color w:val="4F81BD" w:themeColor="accent1"/>
      <w:sz w:val="22"/>
      <w:szCs w:val="22"/>
      <w:lang w:eastAsia="en-US"/>
    </w:rPr>
  </w:style>
  <w:style w:type="paragraph" w:customStyle="1" w:styleId="TableParagraph">
    <w:name w:val="Table Paragraph"/>
    <w:basedOn w:val="Normal"/>
    <w:uiPriority w:val="1"/>
    <w:qFormat/>
    <w:rsid w:val="00A75A96"/>
    <w:pPr>
      <w:widowControl w:val="0"/>
      <w:autoSpaceDE w:val="0"/>
      <w:autoSpaceDN w:val="0"/>
    </w:pPr>
    <w:rPr>
      <w:rFonts w:eastAsia="Arial" w:cs="Arial"/>
      <w:szCs w:val="22"/>
      <w:lang w:eastAsia="en-AU" w:bidi="en-AU"/>
    </w:rPr>
  </w:style>
</w:styles>
</file>

<file path=word/webSettings.xml><?xml version="1.0" encoding="utf-8"?>
<w:webSettings xmlns:r="http://schemas.openxmlformats.org/officeDocument/2006/relationships" xmlns:w="http://schemas.openxmlformats.org/wordprocessingml/2006/main">
  <w:divs>
    <w:div w:id="86465907">
      <w:bodyDiv w:val="1"/>
      <w:marLeft w:val="0"/>
      <w:marRight w:val="0"/>
      <w:marTop w:val="0"/>
      <w:marBottom w:val="0"/>
      <w:divBdr>
        <w:top w:val="none" w:sz="0" w:space="0" w:color="auto"/>
        <w:left w:val="none" w:sz="0" w:space="0" w:color="auto"/>
        <w:bottom w:val="none" w:sz="0" w:space="0" w:color="auto"/>
        <w:right w:val="none" w:sz="0" w:space="0" w:color="auto"/>
      </w:divBdr>
    </w:div>
    <w:div w:id="546334795">
      <w:bodyDiv w:val="1"/>
      <w:marLeft w:val="0"/>
      <w:marRight w:val="0"/>
      <w:marTop w:val="0"/>
      <w:marBottom w:val="0"/>
      <w:divBdr>
        <w:top w:val="none" w:sz="0" w:space="0" w:color="auto"/>
        <w:left w:val="none" w:sz="0" w:space="0" w:color="auto"/>
        <w:bottom w:val="none" w:sz="0" w:space="0" w:color="auto"/>
        <w:right w:val="none" w:sz="0" w:space="0" w:color="auto"/>
      </w:divBdr>
    </w:div>
    <w:div w:id="1041327042">
      <w:bodyDiv w:val="1"/>
      <w:marLeft w:val="0"/>
      <w:marRight w:val="0"/>
      <w:marTop w:val="0"/>
      <w:marBottom w:val="0"/>
      <w:divBdr>
        <w:top w:val="none" w:sz="0" w:space="0" w:color="auto"/>
        <w:left w:val="none" w:sz="0" w:space="0" w:color="auto"/>
        <w:bottom w:val="none" w:sz="0" w:space="0" w:color="auto"/>
        <w:right w:val="none" w:sz="0" w:space="0" w:color="auto"/>
      </w:divBdr>
    </w:div>
    <w:div w:id="1486624500">
      <w:bodyDiv w:val="1"/>
      <w:marLeft w:val="0"/>
      <w:marRight w:val="0"/>
      <w:marTop w:val="0"/>
      <w:marBottom w:val="0"/>
      <w:divBdr>
        <w:top w:val="none" w:sz="0" w:space="0" w:color="auto"/>
        <w:left w:val="none" w:sz="0" w:space="0" w:color="auto"/>
        <w:bottom w:val="none" w:sz="0" w:space="0" w:color="auto"/>
        <w:right w:val="none" w:sz="0" w:space="0" w:color="auto"/>
      </w:divBdr>
    </w:div>
    <w:div w:id="1857694720">
      <w:bodyDiv w:val="1"/>
      <w:marLeft w:val="0"/>
      <w:marRight w:val="0"/>
      <w:marTop w:val="0"/>
      <w:marBottom w:val="0"/>
      <w:divBdr>
        <w:top w:val="none" w:sz="0" w:space="0" w:color="auto"/>
        <w:left w:val="none" w:sz="0" w:space="0" w:color="auto"/>
        <w:bottom w:val="none" w:sz="0" w:space="0" w:color="auto"/>
        <w:right w:val="none" w:sz="0" w:space="0" w:color="auto"/>
      </w:divBdr>
    </w:div>
    <w:div w:id="19825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mith\Documents\template%20pro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41BD16A5D444C86A7310C95090525" ma:contentTypeVersion="0" ma:contentTypeDescription="Create a new document." ma:contentTypeScope="" ma:versionID="35d4874a8ff1b65194b33a9737dae75e">
  <xsd:schema xmlns:xsd="http://www.w3.org/2001/XMLSchema" xmlns:xs="http://www.w3.org/2001/XMLSchema" xmlns:p="http://schemas.microsoft.com/office/2006/metadata/properties" targetNamespace="http://schemas.microsoft.com/office/2006/metadata/properties" ma:root="true" ma:fieldsID="39bfe1e9018fd2a95d57d91662b79a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234DD3-762A-4631-9CFE-1D769C103607}">
  <ds:schemaRefs>
    <ds:schemaRef ds:uri="http://schemas.microsoft.com/sharepoint/v3/contenttype/forms"/>
  </ds:schemaRefs>
</ds:datastoreItem>
</file>

<file path=customXml/itemProps2.xml><?xml version="1.0" encoding="utf-8"?>
<ds:datastoreItem xmlns:ds="http://schemas.openxmlformats.org/officeDocument/2006/customXml" ds:itemID="{E180CADB-4702-457C-A3C4-28F46124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8D9AC0-C3D5-49BC-9760-219CDFF317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5F450C-88C9-4FE5-B9E0-8584FD3AF7B9}">
  <ds:schemaRefs>
    <ds:schemaRef ds:uri="http://schemas.openxmlformats.org/officeDocument/2006/bibliography"/>
  </ds:schemaRefs>
</ds:datastoreItem>
</file>

<file path=customXml/itemProps5.xml><?xml version="1.0" encoding="utf-8"?>
<ds:datastoreItem xmlns:ds="http://schemas.openxmlformats.org/officeDocument/2006/customXml" ds:itemID="{4E5B6D65-82D6-4E28-A67E-DFBDE5BAA6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template proper</Template>
  <TotalTime>84</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Privacy</vt:lpstr>
    </vt:vector>
  </TitlesOfParts>
  <Company>TTS</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dc:title>
  <dc:creator>TTS</dc:creator>
  <cp:lastModifiedBy>mandy curtis</cp:lastModifiedBy>
  <cp:revision>18</cp:revision>
  <cp:lastPrinted>2013-03-07T07:54:00Z</cp:lastPrinted>
  <dcterms:created xsi:type="dcterms:W3CDTF">2019-04-22T04:12:00Z</dcterms:created>
  <dcterms:modified xsi:type="dcterms:W3CDTF">2023-09-28T03:25:00Z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ercentComplete">
    <vt:lpwstr>1.00000000000000</vt:lpwstr>
  </property>
  <property fmtid="{D5CDD505-2E9C-101B-9397-08002B2CF9AE}" pid="4" name="display_urn:schemas-microsoft-com:office:office#Editor">
    <vt:lpwstr>Amanda Reddicliffe</vt:lpwstr>
  </property>
  <property fmtid="{D5CDD505-2E9C-101B-9397-08002B2CF9AE}" pid="5" name="xd_Signature">
    <vt:lpwstr/>
  </property>
  <property fmtid="{D5CDD505-2E9C-101B-9397-08002B2CF9AE}" pid="6" name="display_urn:schemas-microsoft-com:office:office#Author">
    <vt:lpwstr>Amanda Reddicliffe</vt:lpwstr>
  </property>
  <property fmtid="{D5CDD505-2E9C-101B-9397-08002B2CF9AE}" pid="7" name="TemplateUrl">
    <vt:lpwstr/>
  </property>
  <property fmtid="{D5CDD505-2E9C-101B-9397-08002B2CF9AE}" pid="8" name="xd_ProgID">
    <vt:lpwstr/>
  </property>
  <property fmtid="{D5CDD505-2E9C-101B-9397-08002B2CF9AE}" pid="9" name="ContentTypeId">
    <vt:lpwstr>0x01010096641BD16A5D444C86A7310C95090525</vt:lpwstr>
  </property>
</Properties>
</file>